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bCs/>
          <w:spacing w:val="20"/>
          <w:sz w:val="96"/>
          <w:szCs w:val="84"/>
        </w:rPr>
      </w:pPr>
      <w:r>
        <w:rPr>
          <w:rFonts w:asciiTheme="minorEastAsia" w:hAnsiTheme="minorEastAsia" w:eastAsiaTheme="minorEastAsia"/>
          <w:bCs/>
          <w:spacing w:val="20"/>
          <w:sz w:val="96"/>
          <w:szCs w:val="84"/>
        </w:rPr>
        <mc:AlternateContent>
          <mc:Choice Requires="wpg">
            <w:drawing>
              <wp:inline xmlns:wp="http://schemas.openxmlformats.org/drawingml/2006/wordprocessingDrawing" distT="0" distB="0" distL="0" distR="0">
                <wp:extent cx="1956435" cy="828675"/>
                <wp:effectExtent l="0" t="0" r="0"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854456" name="图片 8"/>
                        <pic:cNvPicPr>
                          <a:picLocks noChangeAspect="1"/>
                        </pic:cNvPicPr>
                        <pic:nvPr/>
                      </pic:nvPicPr>
                      <pic:blipFill>
                        <a:blip r:embed="rId19"/>
                        <a:stretch/>
                      </pic:blipFill>
                      <pic:spPr bwMode="auto">
                        <a:xfrm>
                          <a:off x="0" y="0"/>
                          <a:ext cx="1969788" cy="83426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4.0pt;height:65.2pt;mso-wrap-distance-left:0.0pt;mso-wrap-distance-top:0.0pt;mso-wrap-distance-right:0.0pt;mso-wrap-distance-bottom:0.0pt;" stroked="false">
                <v:path textboxrect="0,0,0,0"/>
                <v:imagedata r:id="rId19" o:title=""/>
              </v:shape>
            </w:pict>
          </mc:Fallback>
        </mc:AlternateContent>
      </w:r>
      <w:r/>
    </w:p>
    <w:p>
      <w:pPr>
        <w:jc w:val="center"/>
        <w:rPr>
          <w:rFonts w:hint="eastAsia" w:asciiTheme="minorEastAsia" w:hAnsiTheme="minorEastAsia" w:eastAsiaTheme="minorEastAsia"/>
          <w:b/>
          <w:spacing w:val="76"/>
          <w:sz w:val="96"/>
          <w:szCs w:val="112"/>
        </w:rPr>
      </w:pPr>
      <w:r>
        <w:rPr>
          <w:rFonts w:hint="eastAsia" w:asciiTheme="minorEastAsia" w:hAnsiTheme="minorEastAsia" w:eastAsiaTheme="minorEastAsia"/>
          <w:b/>
          <w:spacing w:val="76"/>
          <w:sz w:val="96"/>
          <w:szCs w:val="112"/>
        </w:rPr>
      </w:r>
      <w:r/>
    </w:p>
    <w:p>
      <w:pPr>
        <w:jc w:val="center"/>
        <w:rPr>
          <w:rFonts w:hint="eastAsia" w:asciiTheme="minorEastAsia" w:hAnsiTheme="minorEastAsia" w:eastAsiaTheme="minorEastAsia"/>
          <w:bCs/>
          <w:spacing w:val="20"/>
          <w:sz w:val="96"/>
          <w:szCs w:val="84"/>
        </w:rPr>
      </w:pPr>
      <w:r>
        <w:rPr>
          <w:rFonts w:hint="eastAsia" w:asciiTheme="minorEastAsia" w:hAnsiTheme="minorEastAsia" w:eastAsiaTheme="minorEastAsia"/>
          <w:b/>
          <w:spacing w:val="76"/>
          <w:sz w:val="96"/>
          <w:szCs w:val="112"/>
        </w:rPr>
        <w:t xml:space="preserve">采购</w:t>
      </w:r>
      <w:r>
        <w:rPr>
          <w:rFonts w:asciiTheme="minorEastAsia" w:hAnsiTheme="minorEastAsia" w:eastAsiaTheme="minorEastAsia"/>
          <w:b/>
          <w:spacing w:val="76"/>
          <w:sz w:val="96"/>
          <w:szCs w:val="112"/>
        </w:rPr>
        <w:t xml:space="preserve">文件</w:t>
      </w:r>
      <w:r/>
    </w:p>
    <w:p>
      <w:pPr>
        <w:jc w:val="center"/>
        <w:rPr>
          <w:rFonts w:hint="eastAsia" w:asciiTheme="minorEastAsia" w:hAnsiTheme="minorEastAsia" w:eastAsiaTheme="minorEastAsia"/>
          <w:b/>
        </w:rPr>
      </w:pPr>
      <w:r>
        <w:rPr>
          <w:rFonts w:hint="eastAsia" w:asciiTheme="minorEastAsia" w:hAnsiTheme="minorEastAsia" w:eastAsiaTheme="minorEastAsia"/>
          <w:b/>
        </w:rPr>
      </w:r>
      <w:r/>
    </w:p>
    <w:p>
      <w:pPr>
        <w:jc w:val="center"/>
        <w:rPr>
          <w:rFonts w:hint="eastAsia" w:asciiTheme="minorEastAsia" w:hAnsiTheme="minorEastAsia" w:eastAsiaTheme="minorEastAsia"/>
          <w:b/>
          <w:sz w:val="44"/>
          <w:szCs w:val="44"/>
        </w:rPr>
      </w:pPr>
      <w:r>
        <w:rPr>
          <w:rFonts w:hint="eastAsia" w:asciiTheme="minorEastAsia" w:hAnsiTheme="minorEastAsia" w:eastAsiaTheme="minorEastAsia"/>
          <w:b/>
          <w:sz w:val="44"/>
          <w:szCs w:val="44"/>
        </w:rPr>
        <w:t xml:space="preserve">（单一来源）</w:t>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rPr>
          <w:rFonts w:hint="eastAsia" w:asciiTheme="minorEastAsia" w:hAnsiTheme="minorEastAsia" w:eastAsiaTheme="minorEastAsia"/>
          <w:b/>
        </w:rPr>
      </w:pPr>
      <w:r>
        <w:rPr>
          <w:rFonts w:hint="eastAsia" w:asciiTheme="minorEastAsia" w:hAnsiTheme="minorEastAsia" w:eastAsiaTheme="minorEastAsia"/>
          <w:b/>
        </w:rPr>
      </w:r>
      <w:r/>
    </w:p>
    <w:p>
      <w:pPr>
        <w:jc w:val="center"/>
        <w:rPr>
          <w:rFonts w:hint="eastAsia" w:asciiTheme="minorEastAsia" w:hAnsiTheme="minorEastAsia" w:eastAsiaTheme="minorEastAsia"/>
          <w:b/>
        </w:rPr>
      </w:pPr>
      <w:r>
        <w:rPr>
          <w:rFonts w:hint="eastAsia" w:asciiTheme="minorEastAsia" w:hAnsiTheme="minorEastAsia" w:eastAsiaTheme="minorEastAsia"/>
          <w:b/>
        </w:rPr>
      </w:r>
      <w:r/>
    </w:p>
    <w:p>
      <w:pPr>
        <w:jc w:val="center"/>
        <w:rPr>
          <w:rFonts w:hint="eastAsia" w:asciiTheme="minorEastAsia" w:hAnsiTheme="minorEastAsia" w:eastAsiaTheme="minorEastAsia"/>
          <w:b/>
        </w:rPr>
      </w:pPr>
      <w:r>
        <w:rPr>
          <w:rFonts w:hint="eastAsia" w:asciiTheme="minorEastAsia" w:hAnsiTheme="minorEastAsia" w:eastAsiaTheme="minorEastAsia"/>
          <w:b/>
        </w:rPr>
      </w:r>
      <w:r/>
    </w:p>
    <w:p>
      <w:pPr>
        <w:ind w:firstLine="1084"/>
        <w:spacing w:after="287"/>
        <w:rPr>
          <w:rFonts w:hint="eastAsia" w:asciiTheme="minorEastAsia" w:hAnsiTheme="minorEastAsia" w:eastAsiaTheme="minorEastAsia"/>
          <w:b/>
          <w:bCs/>
          <w:sz w:val="36"/>
        </w:rPr>
      </w:pPr>
      <w:r>
        <w:rPr>
          <w:rFonts w:hint="eastAsia" w:asciiTheme="minorEastAsia" w:hAnsiTheme="minorEastAsia" w:eastAsiaTheme="minorEastAsia"/>
          <w:b/>
          <w:bCs/>
          <w:sz w:val="36"/>
        </w:rPr>
        <w:t xml:space="preserve">项目名称：兴化市全民健康信息平台维保</w:t>
      </w:r>
      <w:r/>
    </w:p>
    <w:p>
      <w:pPr>
        <w:ind w:firstLine="1084"/>
        <w:spacing w:after="287"/>
        <w:rPr>
          <w:rFonts w:hint="eastAsia" w:asciiTheme="minorEastAsia" w:hAnsiTheme="minorEastAsia" w:eastAsiaTheme="minorEastAsia"/>
          <w:b/>
          <w:bCs/>
          <w:sz w:val="36"/>
        </w:rPr>
      </w:pPr>
      <w:r>
        <w:rPr>
          <w:rFonts w:hint="eastAsia" w:asciiTheme="minorEastAsia" w:hAnsiTheme="minorEastAsia" w:eastAsiaTheme="minorEastAsia"/>
          <w:b/>
          <w:bCs/>
          <w:sz w:val="36"/>
        </w:rPr>
        <w:t xml:space="preserve">项目编号：JSZC-321281-TZYH-D2025-0012号</w:t>
      </w:r>
      <w:r/>
    </w:p>
    <w:p>
      <w:pPr>
        <w:ind w:firstLine="1084"/>
        <w:rPr>
          <w:rFonts w:hint="eastAsia" w:asciiTheme="minorEastAsia" w:hAnsiTheme="minorEastAsia" w:eastAsiaTheme="minorEastAsia"/>
          <w:b/>
          <w:bCs/>
          <w:sz w:val="36"/>
        </w:rPr>
      </w:pPr>
      <w:r/>
      <w:bookmarkStart w:id="0" w:name="_Toc15464"/>
      <w:r>
        <w:rPr>
          <w:rFonts w:hint="eastAsia" w:asciiTheme="minorEastAsia" w:hAnsiTheme="minorEastAsia" w:eastAsiaTheme="minorEastAsia"/>
          <w:b/>
          <w:bCs/>
          <w:sz w:val="36"/>
        </w:rPr>
        <w:t xml:space="preserve">采 购 人：</w:t>
      </w:r>
      <w:bookmarkEnd w:id="0"/>
      <w:r>
        <w:rPr>
          <w:rFonts w:hint="eastAsia" w:asciiTheme="minorEastAsia" w:hAnsiTheme="minorEastAsia" w:eastAsiaTheme="minorEastAsia"/>
          <w:b/>
          <w:bCs/>
          <w:sz w:val="36"/>
        </w:rPr>
        <w:t xml:space="preserve">兴化市卫生健康委员会 </w:t>
      </w:r>
      <w:r/>
    </w:p>
    <w:p>
      <w:pPr>
        <w:rPr>
          <w:rFonts w:hint="eastAsia" w:asciiTheme="minorEastAsia" w:hAnsiTheme="minorEastAsia" w:eastAsiaTheme="minorEastAsia"/>
          <w:sz w:val="36"/>
        </w:rPr>
      </w:pPr>
      <w:r>
        <w:rPr>
          <w:rFonts w:hint="eastAsia" w:asciiTheme="minorEastAsia" w:hAnsiTheme="minorEastAsia" w:eastAsiaTheme="minorEastAsia"/>
          <w:sz w:val="36"/>
        </w:rPr>
      </w:r>
      <w:r/>
    </w:p>
    <w:p>
      <w:pPr>
        <w:jc w:val="center"/>
        <w:rPr>
          <w:rFonts w:hint="eastAsia" w:asciiTheme="minorEastAsia" w:hAnsiTheme="minorEastAsia" w:eastAsiaTheme="minorEastAsia"/>
          <w:sz w:val="36"/>
        </w:rPr>
      </w:pPr>
      <w:r>
        <w:rPr>
          <w:rFonts w:hint="eastAsia" w:asciiTheme="minorEastAsia" w:hAnsiTheme="minorEastAsia" w:eastAsiaTheme="minorEastAsia"/>
          <w:sz w:val="36"/>
        </w:rPr>
      </w:r>
      <w:r/>
    </w:p>
    <w:p>
      <w:pPr>
        <w:pStyle w:val="805"/>
        <w:ind w:firstLine="0"/>
        <w:tabs>
          <w:tab w:val="left" w:pos="7182" w:leader="none"/>
        </w:tabs>
        <w:rPr>
          <w:rFonts w:hint="eastAsia" w:asciiTheme="minorEastAsia" w:hAnsiTheme="minorEastAsia" w:eastAsiaTheme="minorEastAsia"/>
          <w:sz w:val="36"/>
        </w:rPr>
      </w:pPr>
      <w:r>
        <w:rPr>
          <w:rFonts w:hint="eastAsia" w:asciiTheme="minorEastAsia" w:hAnsiTheme="minorEastAsia" w:eastAsiaTheme="minorEastAsia"/>
          <w:sz w:val="36"/>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05"/>
        <w:ind w:firstLine="0"/>
        <w:jc w:val="center"/>
        <w:spacing w:line="320" w:lineRule="auto"/>
        <w:tabs>
          <w:tab w:val="left" w:pos="7182" w:leader="none"/>
        </w:tabs>
        <w:rPr>
          <w:rFonts w:hint="eastAsia" w:asciiTheme="minorEastAsia" w:hAnsiTheme="minorEastAsia" w:eastAsiaTheme="minorEastAsia"/>
          <w:sz w:val="36"/>
        </w:rPr>
      </w:pPr>
      <w:r/>
      <w:bookmarkStart w:id="1" w:name="_Toc5490"/>
      <w:r>
        <w:rPr>
          <w:rFonts w:hint="eastAsia" w:asciiTheme="minorEastAsia" w:hAnsiTheme="minorEastAsia" w:eastAsiaTheme="minorEastAsia"/>
          <w:sz w:val="36"/>
        </w:rPr>
        <w:t xml:space="preserve">泰州市永晖工程招标代理有限公司</w:t>
      </w:r>
      <w:bookmarkEnd w:id="1"/>
      <w:r/>
      <w:r/>
    </w:p>
    <w:p>
      <w:pPr>
        <w:jc w:val="center"/>
        <w:rPr>
          <w:rFonts w:hint="eastAsia" w:asciiTheme="minorEastAsia" w:hAnsiTheme="minorEastAsia" w:eastAsiaTheme="minorEastAsia"/>
          <w:sz w:val="36"/>
        </w:rPr>
      </w:pPr>
      <w:r>
        <w:rPr>
          <w:rFonts w:hint="eastAsia" w:asciiTheme="minorEastAsia" w:hAnsiTheme="minorEastAsia" w:eastAsiaTheme="minorEastAsia"/>
          <w:sz w:val="36"/>
        </w:rPr>
        <w:t xml:space="preserve">二○二五年十一月</w:t>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left"/>
        <w:tabs>
          <w:tab w:val="center" w:pos="4830" w:leader="none"/>
        </w:tabs>
        <w:rPr>
          <w:rFonts w:hint="eastAsia" w:asciiTheme="minorEastAsia" w:hAnsiTheme="minorEastAsia" w:eastAsiaTheme="minorEastAsia"/>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40" w:right="1066" w:bottom="1440" w:left="1180" w:header="907" w:footer="992" w:gutter="0"/>
          <w:cols w:num="1" w:sep="0" w:space="425" w:equalWidth="1"/>
          <w:docGrid w:linePitch="360"/>
          <w:titlePg/>
        </w:sectPr>
      </w:pPr>
      <w:r>
        <w:rPr>
          <w:rFonts w:hint="eastAsia" w:asciiTheme="minorEastAsia" w:hAnsiTheme="minorEastAsia" w:eastAsiaTheme="minorEastAsia"/>
        </w:rPr>
      </w:r>
      <w:r/>
    </w:p>
    <w:p>
      <w:pPr>
        <w:pStyle w:val="796"/>
        <w:ind w:firstLine="0"/>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jc w:val="center"/>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r>
      <w:r/>
    </w:p>
    <w:p>
      <w:pPr>
        <w:jc w:val="center"/>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兴化市政府采购不见面交易相关提醒</w:t>
      </w:r>
      <w:r/>
    </w:p>
    <w:p>
      <w:pPr>
        <w:spacing w:line="520" w:lineRule="exact"/>
        <w:rPr>
          <w:rFonts w:hint="eastAsia" w:cs="仿宋" w:asciiTheme="minorEastAsia" w:hAnsiTheme="minorEastAsia" w:eastAsiaTheme="minorEastAsia"/>
          <w:b/>
          <w:bCs/>
          <w:spacing w:val="-3"/>
          <w:sz w:val="32"/>
          <w:szCs w:val="32"/>
        </w:rPr>
      </w:pPr>
      <w:r>
        <w:rPr>
          <w:rFonts w:hint="eastAsia" w:cs="仿宋" w:asciiTheme="minorEastAsia" w:hAnsiTheme="minorEastAsia" w:eastAsiaTheme="minorEastAsia"/>
          <w:b/>
          <w:bCs/>
          <w:sz w:val="32"/>
          <w:szCs w:val="32"/>
        </w:rPr>
        <w:t xml:space="preserve">一、政府采购线上合同信用融资功能告知提醒</w:t>
      </w:r>
      <w:r/>
    </w:p>
    <w:p>
      <w:pPr>
        <w:ind w:firstLine="562"/>
        <w:spacing w:line="400" w:lineRule="exact"/>
        <w:rPr>
          <w:rFonts w:hint="eastAsia" w:cs="仿宋" w:asciiTheme="minorEastAsia" w:hAnsiTheme="minorEastAsia" w:eastAsiaTheme="minorEastAsia"/>
          <w:spacing w:val="1"/>
          <w:sz w:val="32"/>
          <w:szCs w:val="32"/>
        </w:rPr>
      </w:pPr>
      <w:r>
        <w:rPr>
          <w:rFonts w:hint="eastAsia" w:cs="仿宋" w:asciiTheme="minorEastAsia" w:hAnsiTheme="minorEastAsia" w:eastAsiaTheme="minorEastAsia"/>
          <w:spacing w:val="1"/>
          <w:sz w:val="32"/>
          <w:szCs w:val="32"/>
        </w:rPr>
        <w:t xml:space="preserve">今年我市已正式启用“苏采云”系统，目前已全面开</w:t>
      </w:r>
      <w:r>
        <w:rPr>
          <w:rFonts w:hint="eastAsia" w:cs="仿宋" w:asciiTheme="minorEastAsia" w:hAnsiTheme="minorEastAsia" w:eastAsiaTheme="minorEastAsia"/>
          <w:spacing w:val="11"/>
          <w:sz w:val="32"/>
          <w:szCs w:val="32"/>
        </w:rPr>
        <w:t xml:space="preserve">通</w:t>
      </w:r>
      <w:r>
        <w:rPr>
          <w:rFonts w:hint="eastAsia" w:cs="仿宋" w:asciiTheme="minorEastAsia" w:hAnsiTheme="minorEastAsia" w:eastAsiaTheme="minorEastAsia"/>
          <w:spacing w:val="1"/>
          <w:sz w:val="32"/>
          <w:szCs w:val="32"/>
        </w:rPr>
        <w:t xml:space="preserve">政府采购线上合同信用融资（以下简称“政采贷”）功能。成交供应商可凭政府采购合同在中征平台发起贷款申请贷款。</w:t>
      </w:r>
      <w:r/>
    </w:p>
    <w:p>
      <w:pPr>
        <w:pStyle w:val="821"/>
        <w:ind w:left="640"/>
        <w:jc w:val="both"/>
        <w:spacing w:beforeAutospacing="0" w:afterAutospacing="0" w:line="400" w:lineRule="exact"/>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 xml:space="preserve">1.“政采贷”业务流程</w:t>
      </w:r>
      <w:r/>
    </w:p>
    <w:p>
      <w:pPr>
        <w:pStyle w:val="821"/>
        <w:jc w:val="both"/>
        <w:spacing w:beforeAutospacing="0" w:afterAutospacing="0"/>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mc:AlternateContent>
          <mc:Choice Requires="wpg">
            <w:drawing>
              <wp:inline xmlns:wp="http://schemas.openxmlformats.org/drawingml/2006/wordprocessingDrawing" distT="0" distB="0" distL="0" distR="0">
                <wp:extent cx="5267325" cy="1553845"/>
                <wp:effectExtent l="0" t="0" r="9525" b="8255"/>
                <wp:docPr id="6" name="图片 4"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1675992174522"/>
                        <pic:cNvPicPr>
                          <a:picLocks noChangeAspect="1"/>
                        </pic:cNvPicPr>
                        <pic:nvPr/>
                      </pic:nvPicPr>
                      <pic:blipFill>
                        <a:blip r:embed="rId20"/>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3pt;mso-wrap-distance-left:0.0pt;mso-wrap-distance-top:0.0pt;mso-wrap-distance-right:0.0pt;mso-wrap-distance-bottom:0.0pt;" stroked="false">
                <v:path textboxrect="0,0,0,0"/>
                <v:imagedata r:id="rId20" o:title=""/>
              </v:shape>
            </w:pict>
          </mc:Fallback>
        </mc:AlternateContent>
      </w:r>
      <w:r/>
    </w:p>
    <w:p>
      <w:pPr>
        <w:pStyle w:val="821"/>
        <w:ind w:left="640"/>
        <w:jc w:val="both"/>
        <w:spacing w:beforeAutospacing="0" w:afterAutospacing="0" w:line="400" w:lineRule="exact"/>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 xml:space="preserve">2.常见问题</w:t>
      </w:r>
      <w:r/>
    </w:p>
    <w:p>
      <w:pPr>
        <w:pStyle w:val="821"/>
        <w:jc w:val="both"/>
        <w:spacing w:beforeAutospacing="0" w:afterAutospacing="0" w:line="4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Q1：哪些企业能申请“政采贷”？</w:t>
      </w:r>
      <w:r/>
    </w:p>
    <w:p>
      <w:pPr>
        <w:pStyle w:val="821"/>
        <w:jc w:val="both"/>
        <w:spacing w:beforeAutospacing="0" w:afterAutospacing="0" w:line="4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答：江苏省内采用国库集中支付的政府采购项目的中标供应商，可凭政府采购合同申请"政采贷"。</w:t>
      </w:r>
      <w:r/>
    </w:p>
    <w:p>
      <w:pPr>
        <w:pStyle w:val="821"/>
        <w:jc w:val="both"/>
        <w:spacing w:beforeAutospacing="0" w:afterAutospacing="0" w:line="4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Q2：供应商在哪里申请“政采贷”？</w:t>
      </w:r>
      <w:r/>
    </w:p>
    <w:p>
      <w:pPr>
        <w:pStyle w:val="821"/>
        <w:jc w:val="both"/>
        <w:spacing w:beforeAutospacing="0" w:afterAutospacing="0" w:line="4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答：中标供应商在“中征应收账款融资服务平台”（简称“中征平台”）上向意向银行发起融资申请</w:t>
      </w:r>
      <w:r/>
    </w:p>
    <w:p>
      <w:pPr>
        <w:pStyle w:val="821"/>
        <w:jc w:val="both"/>
        <w:spacing w:beforeAutospacing="0" w:afterAutospacing="0" w:line="4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Q3：中标供应商要注意什么？</w:t>
      </w:r>
      <w:r/>
    </w:p>
    <w:p>
      <w:pPr>
        <w:pStyle w:val="821"/>
        <w:jc w:val="both"/>
        <w:spacing w:beforeAutospacing="0" w:afterAutospacing="0" w:line="4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答：中标供应商要加强和采购单位的沟通协调，尽早确定融资需求。需要“政采贷”融资的，政府采购合同付款账号应当空置。</w:t>
      </w:r>
      <w:r/>
    </w:p>
    <w:p>
      <w:pPr>
        <w:pStyle w:val="821"/>
        <w:jc w:val="both"/>
        <w:spacing w:beforeAutospacing="0" w:afterAutospacing="0" w:line="4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Q4：采购单位要做什么？</w:t>
      </w:r>
      <w:r/>
    </w:p>
    <w:p>
      <w:pPr>
        <w:pStyle w:val="821"/>
        <w:jc w:val="both"/>
        <w:spacing w:beforeAutospacing="0" w:afterAutospacing="0" w:line="4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答：采购单位在“苏采云”系统中公示政府采购合同时，要勾选融资标识，为中标供应商融资提供便利。如后续融资失败，采购单位要及时维护中标供应商相关账号信息，按时支付款项。</w:t>
      </w:r>
      <w:r/>
    </w:p>
    <w:p>
      <w:pPr>
        <w:pStyle w:val="821"/>
        <w:jc w:val="both"/>
        <w:spacing w:beforeAutospacing="0" w:afterAutospacing="0" w:line="4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Q5：“政采贷”融资失败怎么办？</w:t>
      </w:r>
      <w:r/>
    </w:p>
    <w:p>
      <w:pPr>
        <w:pStyle w:val="821"/>
        <w:jc w:val="both"/>
        <w:spacing w:beforeAutospacing="0" w:afterAutospacing="0" w:line="4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答：经合作银行审核后不予放款，或者贷款审核时间超过10个工作日的，视为融资失败，该项目回到财政预算管理一体化系统中支付资金。融资失败的，无法重新线上申请“政采贷”。</w:t>
      </w:r>
      <w:r/>
    </w:p>
    <w:p>
      <w:pPr>
        <w:pStyle w:val="821"/>
        <w:ind w:left="640"/>
        <w:jc w:val="both"/>
        <w:spacing w:beforeAutospacing="0" w:afterAutospacing="0" w:line="400" w:lineRule="exact"/>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 xml:space="preserve">3.网址及联系方式</w:t>
      </w:r>
      <w:r/>
    </w:p>
    <w:p>
      <w:pPr>
        <w:jc w:val="left"/>
        <w:spacing w:line="400" w:lineRule="exact"/>
        <w:rPr>
          <w:rFonts w:hint="eastAsia" w:cs="仿宋" w:asciiTheme="minorEastAsia" w:hAnsiTheme="minorEastAsia" w:eastAsiaTheme="minorEastAsia"/>
          <w:spacing w:val="1"/>
          <w:sz w:val="32"/>
          <w:szCs w:val="32"/>
        </w:rPr>
      </w:pPr>
      <w:r>
        <w:rPr>
          <w:rFonts w:hint="eastAsia" w:cs="仿宋" w:asciiTheme="minorEastAsia" w:hAnsiTheme="minorEastAsia" w:eastAsiaTheme="minorEastAsia"/>
          <w:spacing w:val="1"/>
          <w:sz w:val="32"/>
          <w:szCs w:val="32"/>
        </w:rPr>
        <w:t xml:space="preserve">政采贷：</w:t>
      </w:r>
      <w:r>
        <w:fldChar w:fldCharType="begin"/>
      </w:r>
      <w:r>
        <w:instrText xml:space="preserve"> HYPERLINK "http://www.ccgp-jiangsu.gov.cn/jiangsu/paying.html" </w:instrText>
      </w:r>
      <w:r>
        <w:fldChar w:fldCharType="separate"/>
      </w:r>
      <w:r>
        <w:rPr>
          <w:rStyle w:val="831"/>
          <w:rFonts w:hint="eastAsia" w:cs="仿宋" w:asciiTheme="minorEastAsia" w:hAnsiTheme="minorEastAsia" w:eastAsiaTheme="minorEastAsia"/>
          <w:spacing w:val="1"/>
          <w:sz w:val="32"/>
          <w:szCs w:val="32"/>
        </w:rPr>
        <w:t xml:space="preserve">http://www.ccgp-jiangsu.gov.cn/jiangsu/paying.html</w:t>
      </w:r>
      <w:r>
        <w:rPr>
          <w:rStyle w:val="831"/>
          <w:rFonts w:hint="eastAsia" w:cs="仿宋" w:asciiTheme="minorEastAsia" w:hAnsiTheme="minorEastAsia" w:eastAsiaTheme="minorEastAsia"/>
          <w:spacing w:val="1"/>
          <w:sz w:val="32"/>
          <w:szCs w:val="32"/>
        </w:rPr>
        <w:fldChar w:fldCharType="end"/>
      </w:r>
      <w:r/>
    </w:p>
    <w:p>
      <w:pPr>
        <w:jc w:val="left"/>
        <w:spacing w:line="400" w:lineRule="exact"/>
        <w:rPr>
          <w:rFonts w:hint="eastAsia" w:cs="仿宋" w:asciiTheme="minorEastAsia" w:hAnsiTheme="minorEastAsia" w:eastAsiaTheme="minorEastAsia"/>
          <w:spacing w:val="1"/>
          <w:sz w:val="32"/>
          <w:szCs w:val="32"/>
        </w:rPr>
      </w:pPr>
      <w:r>
        <w:rPr>
          <w:rFonts w:hint="eastAsia" w:cs="仿宋" w:asciiTheme="minorEastAsia" w:hAnsiTheme="minorEastAsia" w:eastAsiaTheme="minorEastAsia"/>
          <w:spacing w:val="1"/>
          <w:sz w:val="32"/>
          <w:szCs w:val="32"/>
        </w:rPr>
        <w:t xml:space="preserve">中征平台：</w:t>
      </w:r>
      <w:r>
        <w:rPr>
          <w:rFonts w:hint="eastAsia" w:cs="仿宋" w:asciiTheme="minorEastAsia" w:hAnsiTheme="minorEastAsia" w:eastAsiaTheme="minorEastAsia"/>
          <w:spacing w:val="1"/>
          <w:sz w:val="32"/>
          <w:szCs w:val="32"/>
        </w:rPr>
        <w:fldChar w:fldCharType="begin"/>
      </w:r>
      <w:r>
        <w:rPr>
          <w:rFonts w:hint="eastAsia" w:cs="仿宋" w:asciiTheme="minorEastAsia" w:hAnsiTheme="minorEastAsia" w:eastAsiaTheme="minorEastAsia"/>
          <w:spacing w:val="1"/>
          <w:sz w:val="32"/>
          <w:szCs w:val="32"/>
        </w:rPr>
        <w:instrText xml:space="preserve"> HYPERLINK "https://www.crcrfsp.com/" </w:instrText>
      </w:r>
      <w:r>
        <w:rPr>
          <w:rFonts w:hint="eastAsia" w:cs="仿宋" w:asciiTheme="minorEastAsia" w:hAnsiTheme="minorEastAsia" w:eastAsiaTheme="minorEastAsia"/>
          <w:spacing w:val="1"/>
          <w:sz w:val="32"/>
          <w:szCs w:val="32"/>
        </w:rPr>
        <w:fldChar w:fldCharType="separate"/>
      </w:r>
      <w:r>
        <w:rPr>
          <w:rStyle w:val="831"/>
          <w:rFonts w:hint="eastAsia" w:cs="仿宋" w:asciiTheme="minorEastAsia" w:hAnsiTheme="minorEastAsia" w:eastAsiaTheme="minorEastAsia"/>
          <w:spacing w:val="1"/>
          <w:sz w:val="32"/>
          <w:szCs w:val="32"/>
        </w:rPr>
        <w:t xml:space="preserve">https://www.crcrfsp.com/</w:t>
      </w:r>
      <w:r>
        <w:rPr>
          <w:rFonts w:hint="eastAsia" w:cs="仿宋" w:asciiTheme="minorEastAsia" w:hAnsiTheme="minorEastAsia" w:eastAsiaTheme="minorEastAsia"/>
          <w:spacing w:val="1"/>
          <w:sz w:val="32"/>
          <w:szCs w:val="32"/>
        </w:rPr>
        <w:fldChar w:fldCharType="end"/>
      </w:r>
      <w:r/>
    </w:p>
    <w:p>
      <w:pPr>
        <w:jc w:val="left"/>
        <w:spacing w:line="400" w:lineRule="exact"/>
        <w:rPr>
          <w:rFonts w:hint="eastAsia" w:cs="仿宋" w:asciiTheme="minorEastAsia" w:hAnsiTheme="minorEastAsia" w:eastAsiaTheme="minorEastAsia"/>
          <w:spacing w:val="1"/>
          <w:sz w:val="32"/>
          <w:szCs w:val="32"/>
        </w:rPr>
      </w:pPr>
      <w:r>
        <w:rPr>
          <w:rFonts w:hint="eastAsia" w:cs="仿宋" w:asciiTheme="minorEastAsia" w:hAnsiTheme="minorEastAsia" w:eastAsiaTheme="minorEastAsia"/>
          <w:spacing w:val="1"/>
          <w:sz w:val="32"/>
          <w:szCs w:val="32"/>
        </w:rPr>
        <w:t xml:space="preserve">联系人：张女士           联系电话：0523-82020605</w:t>
      </w:r>
      <w:r/>
    </w:p>
    <w:p>
      <w:pPr>
        <w:jc w:val="left"/>
        <w:spacing w:line="400" w:lineRule="exact"/>
        <w:rPr>
          <w:rFonts w:hint="eastAsia" w:cs="仿宋" w:asciiTheme="minorEastAsia" w:hAnsiTheme="minorEastAsia" w:eastAsiaTheme="minorEastAsia"/>
          <w:spacing w:val="1"/>
          <w:sz w:val="32"/>
          <w:szCs w:val="32"/>
        </w:rPr>
      </w:pPr>
      <w:r>
        <w:rPr>
          <w:rFonts w:hint="eastAsia" w:cs="仿宋" w:asciiTheme="minorEastAsia" w:hAnsiTheme="minorEastAsia" w:eastAsiaTheme="minorEastAsia"/>
          <w:spacing w:val="1"/>
          <w:sz w:val="32"/>
          <w:szCs w:val="32"/>
        </w:rPr>
      </w:r>
      <w:r/>
    </w:p>
    <w:p>
      <w:pPr>
        <w:ind w:firstLine="643"/>
        <w:spacing w:line="520" w:lineRule="exact"/>
        <w:rPr>
          <w:rFonts w:hint="eastAsia"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t xml:space="preserve">二、不见面交易投标文件制作提交说明</w:t>
      </w:r>
      <w:r/>
    </w:p>
    <w:p>
      <w:pPr>
        <w:ind w:firstLine="562"/>
        <w:jc w:val="left"/>
        <w:spacing w:line="520" w:lineRule="exact"/>
        <w:rPr>
          <w:rFonts w:hint="eastAsia" w:cs="仿宋" w:asciiTheme="minorEastAsia" w:hAnsiTheme="minorEastAsia" w:eastAsiaTheme="minorEastAsia"/>
          <w:sz w:val="32"/>
          <w:szCs w:val="32"/>
          <w:shd w:val="clear" w:color="auto" w:fill="ffffff"/>
          <w:lang w:bidi="ar"/>
        </w:rPr>
      </w:pPr>
      <w:r>
        <w:rPr>
          <w:rFonts w:hint="eastAsia" w:cs="仿宋" w:asciiTheme="minorEastAsia" w:hAnsiTheme="minorEastAsia" w:eastAsiaTheme="minorEastAsia"/>
          <w:b/>
          <w:bCs/>
          <w:sz w:val="32"/>
          <w:szCs w:val="32"/>
          <w:lang w:bidi="ar"/>
        </w:rPr>
        <w:t xml:space="preserve">1.业务流程：</w:t>
      </w:r>
      <w:r>
        <w:rPr>
          <w:rFonts w:hint="eastAsia" w:cs="仿宋" w:asciiTheme="minorEastAsia" w:hAnsiTheme="minorEastAsia" w:eastAsiaTheme="minorEastAsia"/>
          <w:sz w:val="32"/>
          <w:szCs w:val="32"/>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cs="仿宋" w:asciiTheme="minorEastAsia" w:hAnsiTheme="minorEastAsia" w:eastAsiaTheme="minorEastAsia"/>
          <w:sz w:val="32"/>
          <w:szCs w:val="32"/>
          <w:shd w:val="clear" w:color="auto" w:fill="ffffff"/>
          <w:lang w:bidi="ar"/>
        </w:rPr>
      </w:pPr>
      <w:r>
        <w:rPr>
          <w:rFonts w:hint="eastAsia" w:cs="仿宋" w:asciiTheme="minorEastAsia" w:hAnsiTheme="minorEastAsia" w:eastAsiaTheme="minorEastAsia"/>
          <w:b/>
          <w:bCs/>
          <w:sz w:val="32"/>
          <w:szCs w:val="32"/>
          <w:lang w:bidi="ar"/>
        </w:rPr>
        <w:t xml:space="preserve">2.苏采云资料：</w:t>
      </w:r>
      <w:r>
        <w:rPr>
          <w:rFonts w:hint="eastAsia" w:cs="仿宋" w:asciiTheme="minorEastAsia" w:hAnsiTheme="minorEastAsia" w:eastAsiaTheme="minorEastAsia"/>
          <w:sz w:val="32"/>
          <w:szCs w:val="3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cs="仿宋" w:asciiTheme="minorEastAsia" w:hAnsiTheme="minorEastAsia" w:eastAsiaTheme="minorEastAsia"/>
          <w:color w:val="333333"/>
          <w:sz w:val="32"/>
          <w:szCs w:val="32"/>
          <w:shd w:val="clear" w:color="auto" w:fill="ffffff"/>
          <w:lang w:bidi="ar"/>
        </w:rPr>
        <w:fldChar w:fldCharType="begin"/>
      </w:r>
      <w:r>
        <w:rPr>
          <w:rFonts w:hint="eastAsia" w:cs="仿宋" w:asciiTheme="minorEastAsia" w:hAnsiTheme="minorEastAsia" w:eastAsiaTheme="minorEastAsia"/>
          <w:color w:val="333333"/>
          <w:sz w:val="32"/>
          <w:szCs w:val="32"/>
          <w:shd w:val="clear" w:color="auto" w:fill="ffffff"/>
          <w:lang w:bidi="ar"/>
        </w:rPr>
        <w:instrText xml:space="preserve"> HYPERLINK "http://czj.taizhou.gov.cn/art/2022/12/9/art_61762_3436049.html" \o "苏采云系统操作手册（供应商）" \t "http://www.ccgp-jiangsu.gov.cn/jiangsu/js_cggg/_blank" </w:instrText>
      </w:r>
      <w:r>
        <w:rPr>
          <w:rFonts w:hint="eastAsia" w:cs="仿宋" w:asciiTheme="minorEastAsia" w:hAnsiTheme="minorEastAsia" w:eastAsiaTheme="minorEastAsia"/>
          <w:color w:val="333333"/>
          <w:sz w:val="32"/>
          <w:szCs w:val="32"/>
          <w:shd w:val="clear" w:color="auto" w:fill="ffffff"/>
          <w:lang w:bidi="ar"/>
        </w:rPr>
        <w:fldChar w:fldCharType="separate"/>
      </w:r>
      <w:r>
        <w:rPr>
          <w:rStyle w:val="831"/>
          <w:rFonts w:hint="eastAsia" w:cs="仿宋" w:asciiTheme="minorEastAsia" w:hAnsiTheme="minorEastAsia" w:eastAsiaTheme="minorEastAsia"/>
          <w:sz w:val="32"/>
          <w:szCs w:val="32"/>
          <w:shd w:val="clear" w:color="auto" w:fill="ffffff"/>
        </w:rPr>
        <w:t xml:space="preserve">苏采云系统操作手册（供应商）</w:t>
      </w:r>
      <w:r>
        <w:rPr>
          <w:rFonts w:hint="eastAsia" w:cs="仿宋" w:asciiTheme="minorEastAsia" w:hAnsiTheme="minorEastAsia" w:eastAsiaTheme="minorEastAsia"/>
          <w:color w:val="333333"/>
          <w:sz w:val="32"/>
          <w:szCs w:val="32"/>
          <w:shd w:val="clear" w:color="auto" w:fill="ffffff"/>
          <w:lang w:bidi="ar"/>
        </w:rPr>
        <w:fldChar w:fldCharType="end"/>
      </w:r>
      <w:r>
        <w:rPr>
          <w:rFonts w:hint="eastAsia" w:cs="仿宋" w:asciiTheme="minorEastAsia" w:hAnsiTheme="minorEastAsia" w:eastAsiaTheme="minorEastAsia"/>
          <w:sz w:val="32"/>
          <w:szCs w:val="32"/>
          <w:shd w:val="clear" w:color="auto" w:fill="ffffff"/>
          <w:lang w:bidi="ar"/>
        </w:rPr>
        <w:t xml:space="preserve">”，进行下载。</w:t>
      </w:r>
      <w:r/>
    </w:p>
    <w:p>
      <w:pPr>
        <w:ind w:firstLine="420"/>
        <w:jc w:val="left"/>
        <w:spacing w:line="520" w:lineRule="exact"/>
        <w:rPr>
          <w:rFonts w:hint="eastAsia" w:cs="仿宋" w:asciiTheme="minorEastAsia" w:hAnsiTheme="minorEastAsia" w:eastAsiaTheme="minorEastAsia"/>
          <w:sz w:val="32"/>
          <w:szCs w:val="32"/>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831"/>
          <w:rFonts w:hint="eastAsia" w:cs="仿宋" w:asciiTheme="minorEastAsia" w:hAnsiTheme="minorEastAsia" w:eastAsiaTheme="minorEastAsia"/>
          <w:sz w:val="32"/>
          <w:szCs w:val="32"/>
          <w:shd w:val="clear" w:color="auto" w:fill="ffffff"/>
          <w:lang w:bidi="ar"/>
        </w:rPr>
        <w:t xml:space="preserve">http://czj.taizhou.gov.cn/col/col61762/index.html</w:t>
      </w:r>
      <w:r>
        <w:rPr>
          <w:rStyle w:val="831"/>
          <w:rFonts w:hint="eastAsia" w:cs="仿宋" w:asciiTheme="minorEastAsia" w:hAnsiTheme="minorEastAsia" w:eastAsiaTheme="minorEastAsia"/>
          <w:sz w:val="32"/>
          <w:szCs w:val="32"/>
          <w:shd w:val="clear" w:color="auto" w:fill="ffffff"/>
          <w:lang w:bidi="ar"/>
        </w:rPr>
        <w:fldChar w:fldCharType="end"/>
      </w:r>
      <w:r/>
    </w:p>
    <w:p>
      <w:pPr>
        <w:ind w:left="559"/>
        <w:jc w:val="left"/>
        <w:spacing w:line="520" w:lineRule="exact"/>
        <w:rPr>
          <w:rFonts w:hint="eastAsia" w:cs="仿宋" w:asciiTheme="minorEastAsia" w:hAnsiTheme="minorEastAsia" w:eastAsiaTheme="minorEastAsia"/>
          <w:sz w:val="32"/>
          <w:szCs w:val="32"/>
          <w:shd w:val="clear" w:color="auto" w:fill="ffffff"/>
          <w:lang w:bidi="ar"/>
        </w:rPr>
      </w:pPr>
      <w:r>
        <w:rPr>
          <w:rFonts w:hint="eastAsia" w:cs="仿宋" w:asciiTheme="minorEastAsia" w:hAnsiTheme="minorEastAsia" w:eastAsiaTheme="minorEastAsia"/>
          <w:b/>
          <w:bCs/>
          <w:sz w:val="32"/>
          <w:szCs w:val="32"/>
          <w:lang w:bidi="ar"/>
        </w:rPr>
        <w:t xml:space="preserve">3.视频参考资料：</w:t>
      </w:r>
      <w:r>
        <w:rPr>
          <w:rFonts w:hint="eastAsia" w:cs="仿宋" w:asciiTheme="minorEastAsia" w:hAnsiTheme="minorEastAsia" w:eastAsiaTheme="minorEastAsia"/>
          <w:sz w:val="32"/>
          <w:szCs w:val="32"/>
          <w:shd w:val="clear" w:color="auto" w:fill="ffffff"/>
          <w:lang w:bidi="ar"/>
        </w:rPr>
        <w:t xml:space="preserve">http://czj.xz.gov.cn/Home/HomeDetails?type=13&amp;articleid=1d984549-f767-40c7-8647-cbbd55af52da</w:t>
      </w:r>
      <w:r/>
    </w:p>
    <w:p>
      <w:pPr>
        <w:pStyle w:val="796"/>
        <w:rPr>
          <w:rFonts w:hint="eastAsia" w:asciiTheme="minorEastAsia" w:hAnsiTheme="minorEastAsia" w:eastAsiaTheme="minorEastAsia"/>
          <w:color w:val="000000"/>
        </w:rPr>
      </w:pPr>
      <w:r>
        <w:rPr>
          <w:rFonts w:hint="eastAsia" w:cs="仿宋" w:asciiTheme="minorEastAsia" w:hAnsiTheme="minorEastAsia" w:eastAsiaTheme="minorEastAsia"/>
          <w:sz w:val="32"/>
          <w:szCs w:val="32"/>
          <w:shd w:val="clear" w:color="auto" w:fill="ffffff"/>
          <w:lang w:bidi="ar"/>
        </w:rPr>
        <w:t xml:space="preserve">技术服务联系电话：0523-82020605，0523-87633965</w:t>
      </w:r>
      <w:r/>
    </w:p>
    <w:p>
      <w:pPr>
        <w:pStyle w:val="796"/>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pStyle w:val="796"/>
        <w:rPr>
          <w:rFonts w:hint="eastAsia" w:asciiTheme="minorEastAsia" w:hAnsiTheme="minorEastAsia" w:eastAsiaTheme="minorEastAsia"/>
          <w:color w:val="000000"/>
        </w:rPr>
      </w:pPr>
      <w:r>
        <w:rPr>
          <w:rFonts w:hint="eastAsia" w:asciiTheme="minorEastAsia" w:hAnsiTheme="minorEastAsia" w:eastAsiaTheme="minorEastAsia"/>
          <w:color w:val="000000"/>
        </w:rPr>
      </w:r>
      <w:r/>
    </w:p>
    <w:p>
      <w:pPr>
        <w:pStyle w:val="797"/>
        <w:rPr>
          <w:rFonts w:hint="eastAsia" w:asciiTheme="minorEastAsia" w:hAnsiTheme="minorEastAsia" w:eastAsiaTheme="minorEastAsia"/>
        </w:rPr>
      </w:pPr>
      <w:r>
        <w:rPr>
          <w:rFonts w:hint="eastAsia" w:asciiTheme="minorEastAsia" w:hAnsiTheme="minorEastAsia" w:eastAsiaTheme="minorEastAsia"/>
        </w:rPr>
      </w:r>
      <w:r/>
    </w:p>
    <w:p>
      <w:pPr>
        <w:jc w:val="left"/>
        <w:widowControl/>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clear="all"/>
      </w:r>
      <w:r/>
    </w:p>
    <w:p>
      <w:pPr>
        <w:pStyle w:val="1184"/>
        <w:jc w:val="center"/>
        <w:spacing w:line="360" w:lineRule="auto"/>
        <w:tabs>
          <w:tab w:val="right" w:pos="9736" w:leader="dot"/>
        </w:tabs>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目录</w:t>
      </w:r>
      <w:r/>
    </w:p>
    <w:p>
      <w:pPr>
        <w:pStyle w:val="794"/>
        <w:rPr>
          <w:rFonts w:hint="eastAsia" w:asciiTheme="minorEastAsia" w:hAnsiTheme="minorEastAsia" w:eastAsiaTheme="minorEastAsia"/>
        </w:rPr>
      </w:pPr>
      <w:r>
        <w:rPr>
          <w:rFonts w:hint="eastAsia" w:asciiTheme="minorEastAsia" w:hAnsiTheme="minorEastAsia" w:eastAsiaTheme="minorEastAsia"/>
        </w:rPr>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TOC \o "1-3" \h \z \u </w:instrText>
      </w:r>
      <w:r>
        <w:rPr>
          <w:rFonts w:hint="eastAsia" w:cs="宋体" w:asciiTheme="minorEastAsia" w:hAnsiTheme="minorEastAsia" w:eastAsiaTheme="minorEastAsia"/>
          <w:szCs w:val="24"/>
        </w:rPr>
        <w:fldChar w:fldCharType="separate"/>
      </w:r>
      <w:r>
        <w:fldChar w:fldCharType="begin"/>
      </w:r>
      <w:r>
        <w:instrText xml:space="preserve"> HYPERLINK \l "_Toc9397" </w:instrText>
      </w:r>
      <w:r>
        <w:fldChar w:fldCharType="separate"/>
      </w:r>
      <w:r>
        <w:rPr>
          <w:rFonts w:hint="eastAsia" w:cs="宋体" w:asciiTheme="minorEastAsia" w:hAnsiTheme="minorEastAsia" w:eastAsiaTheme="minorEastAsia"/>
          <w:bCs/>
          <w:szCs w:val="24"/>
        </w:rPr>
        <w:t xml:space="preserve">第一章 项目说明</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_Toc9397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5</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"_Toc9062" </w:instrText>
      </w:r>
      <w:r>
        <w:fldChar w:fldCharType="separate"/>
      </w:r>
      <w:r>
        <w:rPr>
          <w:rFonts w:hint="eastAsia" w:cs="宋体" w:asciiTheme="minorEastAsia" w:hAnsiTheme="minorEastAsia" w:eastAsiaTheme="minorEastAsia"/>
          <w:bCs/>
          <w:szCs w:val="24"/>
        </w:rPr>
        <w:t xml:space="preserve">第二章 响应文件</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_Toc9062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8</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"_Toc18134" </w:instrText>
      </w:r>
      <w:r>
        <w:fldChar w:fldCharType="separate"/>
      </w:r>
      <w:r>
        <w:rPr>
          <w:rFonts w:hint="eastAsia" w:cs="宋体" w:asciiTheme="minorEastAsia" w:hAnsiTheme="minorEastAsia" w:eastAsiaTheme="minorEastAsia"/>
          <w:bCs/>
          <w:szCs w:val="24"/>
        </w:rPr>
        <w:t xml:space="preserve">第三章 谈判相关说明</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_Toc18134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14</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"_Toc3565" </w:instrText>
      </w:r>
      <w:r>
        <w:fldChar w:fldCharType="separate"/>
      </w:r>
      <w:r>
        <w:rPr>
          <w:rFonts w:hint="eastAsia" w:cs="宋体" w:asciiTheme="minorEastAsia" w:hAnsiTheme="minorEastAsia" w:eastAsiaTheme="minorEastAsia"/>
          <w:bCs/>
          <w:szCs w:val="24"/>
        </w:rPr>
        <w:t xml:space="preserve">第四章 确定成交供应商及合同签订等</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_Toc3565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17</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"_Toc13476" </w:instrText>
      </w:r>
      <w:r>
        <w:fldChar w:fldCharType="separate"/>
      </w:r>
      <w:r>
        <w:rPr>
          <w:rFonts w:hint="eastAsia" w:cs="宋体" w:asciiTheme="minorEastAsia" w:hAnsiTheme="minorEastAsia" w:eastAsiaTheme="minorEastAsia"/>
          <w:bCs/>
          <w:szCs w:val="24"/>
        </w:rPr>
        <w:t xml:space="preserve">第五章 采购文件的澄清或者修改</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_Toc13476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18</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"_Toc23543" </w:instrText>
      </w:r>
      <w:r>
        <w:fldChar w:fldCharType="separate"/>
      </w:r>
      <w:r>
        <w:rPr>
          <w:rFonts w:hint="eastAsia" w:cs="宋体" w:asciiTheme="minorEastAsia" w:hAnsiTheme="minorEastAsia" w:eastAsiaTheme="minorEastAsia"/>
          <w:bCs/>
          <w:szCs w:val="24"/>
        </w:rPr>
        <w:t xml:space="preserve">第六章 询问和质疑</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_Toc23543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19</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"_Toc9541" </w:instrText>
      </w:r>
      <w:r>
        <w:fldChar w:fldCharType="separate"/>
      </w:r>
      <w:r>
        <w:rPr>
          <w:rFonts w:hint="eastAsia" w:cs="宋体" w:asciiTheme="minorEastAsia" w:hAnsiTheme="minorEastAsia" w:eastAsiaTheme="minorEastAsia"/>
          <w:bCs/>
          <w:szCs w:val="24"/>
        </w:rPr>
        <w:t xml:space="preserve">第七章 项目要求（采购需求）</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_Toc9541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19</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"_Toc5754" </w:instrText>
      </w:r>
      <w:r>
        <w:fldChar w:fldCharType="separate"/>
      </w:r>
      <w:r>
        <w:rPr>
          <w:rFonts w:hint="eastAsia" w:cs="宋体" w:asciiTheme="minorEastAsia" w:hAnsiTheme="minorEastAsia" w:eastAsiaTheme="minorEastAsia"/>
          <w:bCs/>
          <w:szCs w:val="24"/>
        </w:rPr>
        <w:t xml:space="preserve">第八章 响应文件相关格式</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_Toc5754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23</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"_Toc2298" </w:instrText>
      </w:r>
      <w:r>
        <w:fldChar w:fldCharType="separate"/>
      </w:r>
      <w:r>
        <w:rPr>
          <w:rFonts w:hint="eastAsia" w:cs="宋体" w:asciiTheme="minorEastAsia" w:hAnsiTheme="minorEastAsia" w:eastAsiaTheme="minorEastAsia"/>
          <w:bCs/>
          <w:szCs w:val="24"/>
        </w:rPr>
        <w:t xml:space="preserve">1、承诺书</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_Toc2298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24</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"_Toc17924" </w:instrText>
      </w:r>
      <w:r>
        <w:fldChar w:fldCharType="separate"/>
      </w:r>
      <w:r>
        <w:rPr>
          <w:rFonts w:hint="eastAsia" w:cs="宋体" w:asciiTheme="minorEastAsia" w:hAnsiTheme="minorEastAsia" w:eastAsiaTheme="minorEastAsia"/>
          <w:bCs/>
          <w:szCs w:val="24"/>
        </w:rPr>
        <w:t xml:space="preserve">2、采购报价表</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_Toc17924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25</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"_Toc19751" </w:instrText>
      </w:r>
      <w:r>
        <w:fldChar w:fldCharType="separate"/>
      </w:r>
      <w:r>
        <w:rPr>
          <w:rFonts w:hint="eastAsia" w:cs="宋体" w:asciiTheme="minorEastAsia" w:hAnsiTheme="minorEastAsia" w:eastAsiaTheme="minorEastAsia"/>
          <w:szCs w:val="24"/>
        </w:rPr>
        <w:t xml:space="preserve">3、分项价格表</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_Toc19751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26</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"_Toc23336" </w:instrText>
      </w:r>
      <w:r>
        <w:fldChar w:fldCharType="separate"/>
      </w:r>
      <w:r>
        <w:rPr>
          <w:rFonts w:hint="eastAsia" w:cs="宋体" w:asciiTheme="minorEastAsia" w:hAnsiTheme="minorEastAsia" w:eastAsiaTheme="minorEastAsia"/>
          <w:szCs w:val="24"/>
        </w:rPr>
        <w:t xml:space="preserve">4、法人授权委托书</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_Toc23336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27</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"_Toc27734" </w:instrText>
      </w:r>
      <w:r>
        <w:fldChar w:fldCharType="separate"/>
      </w:r>
      <w:r>
        <w:rPr>
          <w:rFonts w:hint="eastAsia" w:cs="宋体" w:asciiTheme="minorEastAsia" w:hAnsiTheme="minorEastAsia" w:eastAsiaTheme="minorEastAsia"/>
          <w:szCs w:val="24"/>
        </w:rPr>
        <w:t xml:space="preserve">5、偏离表</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_Toc27734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28</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"_Toc22252" </w:instrText>
      </w:r>
      <w:r>
        <w:fldChar w:fldCharType="separate"/>
      </w:r>
      <w:r>
        <w:rPr>
          <w:rFonts w:hint="eastAsia" w:cs="宋体" w:asciiTheme="minorEastAsia" w:hAnsiTheme="minorEastAsia" w:eastAsiaTheme="minorEastAsia"/>
          <w:szCs w:val="24"/>
        </w:rPr>
        <w:t xml:space="preserve">6、具备履行合同所必需的设备和专业技术能力的声明</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_Toc22252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29</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"_Toc3514" </w:instrText>
      </w:r>
      <w:r>
        <w:fldChar w:fldCharType="separate"/>
      </w:r>
      <w:r>
        <w:rPr>
          <w:rFonts w:hint="eastAsia" w:cs="宋体" w:asciiTheme="minorEastAsia" w:hAnsiTheme="minorEastAsia" w:eastAsiaTheme="minorEastAsia"/>
          <w:szCs w:val="24"/>
        </w:rPr>
        <w:t xml:space="preserve">7、供应商参加政府采购活动前3年内在经营活动中没有重大违法记录的书面声明</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_Toc3514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30</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"_Toc21195" </w:instrText>
      </w:r>
      <w:r>
        <w:fldChar w:fldCharType="separate"/>
      </w:r>
      <w:r>
        <w:rPr>
          <w:rFonts w:hint="eastAsia" w:cs="宋体" w:asciiTheme="minorEastAsia" w:hAnsiTheme="minorEastAsia" w:eastAsiaTheme="minorEastAsia"/>
          <w:szCs w:val="24"/>
        </w:rPr>
        <w:t xml:space="preserve">8、中小企业声明函</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_Toc21195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31</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"_Toc8086" </w:instrText>
      </w:r>
      <w:r>
        <w:fldChar w:fldCharType="separate"/>
      </w:r>
      <w:r>
        <w:rPr>
          <w:rFonts w:hint="eastAsia" w:cs="宋体" w:asciiTheme="minorEastAsia" w:hAnsiTheme="minorEastAsia" w:eastAsiaTheme="minorEastAsia"/>
          <w:szCs w:val="24"/>
        </w:rPr>
        <w:t xml:space="preserve">9、</w:t>
      </w:r>
      <w:r>
        <w:rPr>
          <w:rFonts w:hint="eastAsia" w:cs="宋体" w:asciiTheme="minorEastAsia" w:hAnsiTheme="minorEastAsia" w:eastAsiaTheme="minorEastAsia"/>
          <w:bCs/>
          <w:szCs w:val="24"/>
        </w:rPr>
        <w:t xml:space="preserve">残疾人福利性单位声明函</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_Toc8086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32</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"_Toc7149" </w:instrText>
      </w:r>
      <w:r>
        <w:fldChar w:fldCharType="separate"/>
      </w:r>
      <w:r>
        <w:rPr>
          <w:rFonts w:hint="eastAsia" w:cs="宋体" w:asciiTheme="minorEastAsia" w:hAnsiTheme="minorEastAsia" w:eastAsiaTheme="minorEastAsia"/>
          <w:bCs/>
          <w:szCs w:val="24"/>
        </w:rPr>
        <w:t xml:space="preserve">第九章 拟签订的合同文本</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_Toc7149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33</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"_Toc6837" </w:instrText>
      </w:r>
      <w:r>
        <w:fldChar w:fldCharType="separate"/>
      </w:r>
      <w:r>
        <w:rPr>
          <w:rFonts w:hint="eastAsia" w:cs="宋体" w:asciiTheme="minorEastAsia" w:hAnsiTheme="minorEastAsia" w:eastAsiaTheme="minorEastAsia"/>
          <w:bCs/>
          <w:szCs w:val="24"/>
        </w:rPr>
        <w:t xml:space="preserve">第十章 代理服务收费标准</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_Toc6837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37</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pStyle w:val="811"/>
        <w:spacing w:line="500" w:lineRule="exact"/>
        <w:widowControl w:val="off"/>
        <w:tabs>
          <w:tab w:val="clear" w:pos="142" w:leader="none"/>
          <w:tab w:val="clear" w:pos="9617" w:leader="none"/>
          <w:tab w:val="right" w:pos="9660" w:leader="dot"/>
        </w:tabs>
        <w:rPr>
          <w:rFonts w:hint="eastAsia" w:cs="宋体" w:asciiTheme="minorEastAsia" w:hAnsiTheme="minorEastAsia" w:eastAsiaTheme="minorEastAsia"/>
          <w:szCs w:val="24"/>
        </w:rPr>
      </w:pPr>
      <w:r>
        <w:fldChar w:fldCharType="begin"/>
      </w:r>
      <w:r>
        <w:instrText xml:space="preserve"> HYPERLINK \l "_Toc12069" </w:instrText>
      </w:r>
      <w:r>
        <w:fldChar w:fldCharType="separate"/>
      </w:r>
      <w:r>
        <w:rPr>
          <w:rFonts w:hint="eastAsia" w:cs="宋体" w:asciiTheme="minorEastAsia" w:hAnsiTheme="minorEastAsia" w:eastAsiaTheme="minorEastAsia"/>
          <w:bCs/>
          <w:szCs w:val="24"/>
        </w:rPr>
        <w:t xml:space="preserve">第十一章 质疑函范本</w:t>
      </w:r>
      <w:r>
        <w:rPr>
          <w:rFonts w:hint="eastAsia" w:cs="宋体" w:asciiTheme="minorEastAsia" w:hAnsiTheme="minorEastAsia" w:eastAsiaTheme="minorEastAsia"/>
          <w:szCs w:val="24"/>
        </w:rPr>
        <w:tab/>
      </w:r>
      <w:r>
        <w:rPr>
          <w:rFonts w:hint="eastAsia" w:cs="宋体" w:asciiTheme="minorEastAsia" w:hAnsiTheme="minorEastAsia" w:eastAsiaTheme="minorEastAsia"/>
          <w:szCs w:val="24"/>
        </w:rPr>
        <w:fldChar w:fldCharType="begin"/>
      </w:r>
      <w:r>
        <w:rPr>
          <w:rFonts w:hint="eastAsia" w:cs="宋体" w:asciiTheme="minorEastAsia" w:hAnsiTheme="minorEastAsia" w:eastAsiaTheme="minorEastAsia"/>
          <w:szCs w:val="24"/>
        </w:rPr>
        <w:instrText xml:space="preserve"> PAGEREF _Toc12069 \h </w:instrText>
      </w:r>
      <w:r>
        <w:rPr>
          <w:rFonts w:hint="eastAsia" w:cs="宋体" w:asciiTheme="minorEastAsia" w:hAnsiTheme="minorEastAsia" w:eastAsiaTheme="minorEastAsia"/>
          <w:szCs w:val="24"/>
        </w:rPr>
        <w:fldChar w:fldCharType="separate"/>
      </w:r>
      <w:r>
        <w:rPr>
          <w:rFonts w:hint="eastAsia" w:cs="宋体" w:asciiTheme="minorEastAsia" w:hAnsiTheme="minorEastAsia" w:eastAsiaTheme="minorEastAsia"/>
          <w:szCs w:val="24"/>
        </w:rPr>
        <w:t xml:space="preserve">38</w:t>
      </w:r>
      <w:r>
        <w:rPr>
          <w:rFonts w:hint="eastAsia" w:cs="宋体" w:asciiTheme="minorEastAsia" w:hAnsiTheme="minorEastAsia" w:eastAsiaTheme="minorEastAsia"/>
          <w:szCs w:val="24"/>
        </w:rPr>
        <w:fldChar w:fldCharType="end"/>
      </w:r>
      <w:r>
        <w:rPr>
          <w:rFonts w:hint="eastAsia" w:cs="宋体" w:asciiTheme="minorEastAsia" w:hAnsiTheme="minorEastAsia" w:eastAsiaTheme="minorEastAsia"/>
          <w:szCs w:val="24"/>
        </w:rPr>
        <w:fldChar w:fldCharType="end"/>
      </w:r>
      <w:r/>
    </w:p>
    <w:p>
      <w:pPr>
        <w:jc w:val="center"/>
        <w:spacing w:line="500" w:lineRule="exact"/>
        <w:rPr>
          <w:rFonts w:hint="eastAsia" w:cs="宋体" w:asciiTheme="minorEastAsia" w:hAnsiTheme="minorEastAsia" w:eastAsiaTheme="minorEastAsia"/>
          <w:b/>
          <w:sz w:val="40"/>
          <w:szCs w:val="28"/>
        </w:rPr>
      </w:pPr>
      <w:r>
        <w:rPr>
          <w:rFonts w:hint="eastAsia" w:cs="宋体" w:asciiTheme="minorEastAsia" w:hAnsiTheme="minorEastAsia" w:eastAsiaTheme="minorEastAsia"/>
          <w:bCs/>
          <w:sz w:val="24"/>
          <w:lang w:val="zh-CN"/>
        </w:rPr>
        <w:fldChar w:fldCharType="end"/>
      </w:r>
      <w:r/>
    </w:p>
    <w:p>
      <w:pPr>
        <w:jc w:val="center"/>
        <w:keepNext/>
        <w:pageBreakBefore/>
        <w:spacing w:line="240" w:lineRule="atLeast"/>
        <w:rPr>
          <w:rFonts w:hint="eastAsia" w:cs="仿宋" w:asciiTheme="minorEastAsia" w:hAnsiTheme="minorEastAsia" w:eastAsiaTheme="minorEastAsia"/>
          <w:b/>
          <w:sz w:val="40"/>
          <w:szCs w:val="28"/>
        </w:rPr>
      </w:pPr>
      <w:r/>
      <w:bookmarkStart w:id="2" w:name="_Toc21131"/>
      <w:r>
        <w:rPr>
          <w:rFonts w:hint="eastAsia" w:cs="仿宋" w:asciiTheme="minorEastAsia" w:hAnsiTheme="minorEastAsia" w:eastAsiaTheme="minorEastAsia"/>
          <w:b/>
          <w:sz w:val="40"/>
          <w:szCs w:val="28"/>
        </w:rPr>
        <w:t xml:space="preserve">兴化市全民健康信息平台采购文件</w:t>
      </w:r>
      <w:bookmarkEnd w:id="2"/>
      <w:r/>
      <w:r/>
    </w:p>
    <w:p>
      <w:pPr>
        <w:jc w:val="center"/>
        <w:spacing w:line="240" w:lineRule="atLeast"/>
        <w:rPr>
          <w:rFonts w:hint="eastAsia" w:cs="仿宋" w:asciiTheme="minorEastAsia" w:hAnsiTheme="minorEastAsia" w:eastAsiaTheme="minorEastAsia"/>
          <w:sz w:val="24"/>
        </w:rPr>
      </w:pPr>
      <w:r>
        <w:rPr>
          <w:rFonts w:cs="仿宋" w:asciiTheme="minorEastAsia" w:hAnsiTheme="minorEastAsia" w:eastAsiaTheme="minorEastAsia"/>
          <w:sz w:val="28"/>
          <w:szCs w:val="28"/>
        </w:rPr>
        <w:t xml:space="preserve"> </w:t>
      </w:r>
      <w:r>
        <w:rPr>
          <w:rFonts w:hint="eastAsia" w:cs="仿宋" w:asciiTheme="minorEastAsia" w:hAnsiTheme="minorEastAsia" w:eastAsiaTheme="minorEastAsia"/>
          <w:sz w:val="28"/>
          <w:szCs w:val="28"/>
        </w:rPr>
        <w:t xml:space="preserve">   </w:t>
      </w:r>
      <w:r>
        <w:rPr>
          <w:rFonts w:hint="eastAsia" w:cs="仿宋" w:asciiTheme="minorEastAsia" w:hAnsiTheme="minorEastAsia" w:eastAsiaTheme="minorEastAsia"/>
          <w:color w:val="ff0000"/>
          <w:sz w:val="28"/>
          <w:szCs w:val="28"/>
        </w:rPr>
        <w:t xml:space="preserve">   </w:t>
      </w:r>
      <w:r>
        <w:rPr>
          <w:rFonts w:hint="eastAsia" w:cs="仿宋" w:asciiTheme="minorEastAsia" w:hAnsiTheme="minorEastAsia" w:eastAsiaTheme="minorEastAsia"/>
          <w:sz w:val="24"/>
        </w:rPr>
        <w:t xml:space="preserve">  </w:t>
      </w:r>
      <w:r/>
    </w:p>
    <w:p>
      <w:pPr>
        <w:tabs>
          <w:tab w:val="left" w:pos="3240" w:leader="none"/>
        </w:tabs>
        <w:rPr>
          <w:rFonts w:hint="eastAsia" w:cs="仿宋" w:asciiTheme="minorEastAsia" w:hAnsiTheme="minorEastAsia" w:eastAsiaTheme="minorEastAsia"/>
          <w:sz w:val="24"/>
          <w:u w:val="single"/>
        </w:rPr>
      </w:pPr>
      <w:r>
        <w:rPr>
          <w:rFonts w:hint="eastAsia" w:cs="仿宋" w:asciiTheme="minorEastAsia" w:hAnsiTheme="minorEastAsia" w:eastAsiaTheme="minorEastAsia"/>
          <w:sz w:val="24"/>
          <w:u w:val="single"/>
        </w:rPr>
      </w:r>
      <w:r/>
    </w:p>
    <w:p>
      <w:pPr>
        <w:tabs>
          <w:tab w:val="left" w:pos="3240" w:leader="none"/>
        </w:tabs>
        <w:rPr>
          <w:rFonts w:hint="eastAsia" w:ascii="宋体" w:hAnsi="宋体" w:cs="仿宋"/>
          <w:sz w:val="30"/>
          <w:szCs w:val="30"/>
        </w:rPr>
      </w:pPr>
      <w:r>
        <w:rPr>
          <w:rFonts w:hint="eastAsia" w:ascii="宋体" w:hAnsi="宋体" w:cs="仿宋"/>
          <w:color w:val="333333"/>
          <w:sz w:val="30"/>
          <w:szCs w:val="30"/>
        </w:rPr>
        <w:t xml:space="preserve">中国电信股份有限公司兴化分公司</w:t>
      </w:r>
      <w:r>
        <w:rPr>
          <w:rFonts w:hint="eastAsia" w:ascii="宋体" w:hAnsi="宋体" w:cs="仿宋"/>
          <w:sz w:val="30"/>
          <w:szCs w:val="30"/>
        </w:rPr>
        <w:t xml:space="preserve">（供应商）：</w:t>
      </w:r>
      <w:r/>
    </w:p>
    <w:p>
      <w:pPr>
        <w:ind w:firstLine="497"/>
        <w:spacing w:line="10" w:lineRule="atLeast"/>
        <w:rPr>
          <w:rFonts w:hint="eastAsia" w:ascii="宋体" w:hAnsi="宋体" w:cs="仿宋"/>
          <w:sz w:val="30"/>
          <w:szCs w:val="30"/>
        </w:rPr>
      </w:pPr>
      <w:r>
        <w:rPr>
          <w:rFonts w:hint="eastAsia" w:ascii="宋体" w:hAnsi="宋体" w:cs="仿宋"/>
          <w:sz w:val="30"/>
          <w:szCs w:val="30"/>
        </w:rPr>
      </w:r>
      <w:r/>
    </w:p>
    <w:p>
      <w:pPr>
        <w:ind w:left="19" w:firstLine="477"/>
        <w:jc w:val="left"/>
        <w:spacing w:after="313" w:line="360" w:lineRule="auto"/>
        <w:rPr>
          <w:rFonts w:hint="eastAsia" w:ascii="宋体" w:hAnsi="宋体" w:cs="仿宋"/>
          <w:sz w:val="30"/>
          <w:szCs w:val="30"/>
        </w:rPr>
      </w:pPr>
      <w:r>
        <w:rPr>
          <w:rFonts w:hint="eastAsia" w:ascii="宋体" w:hAnsi="宋体" w:cs="仿宋"/>
          <w:sz w:val="30"/>
          <w:szCs w:val="30"/>
        </w:rPr>
        <w:t xml:space="preserve">受</w:t>
      </w:r>
      <w:r>
        <w:rPr>
          <w:rFonts w:hint="eastAsia" w:ascii="宋体" w:hAnsi="宋体" w:cs="仿宋"/>
          <w:sz w:val="30"/>
          <w:szCs w:val="30"/>
          <w:u w:val="single"/>
        </w:rPr>
        <w:t xml:space="preserve">兴化市卫生健康委员会</w:t>
      </w:r>
      <w:r>
        <w:rPr>
          <w:rFonts w:hint="eastAsia" w:ascii="宋体" w:hAnsi="宋体" w:cs="仿宋"/>
          <w:sz w:val="30"/>
          <w:szCs w:val="30"/>
        </w:rPr>
        <w:t xml:space="preserve">委托，泰州市永晖工程招标代理有限公司为招标采购代理单位，对</w:t>
      </w:r>
      <w:r>
        <w:rPr>
          <w:rFonts w:hint="eastAsia" w:ascii="宋体" w:hAnsi="宋体" w:cs="仿宋"/>
          <w:sz w:val="30"/>
          <w:szCs w:val="30"/>
          <w:u w:val="single"/>
        </w:rPr>
        <w:t xml:space="preserve">兴化市全民健康信息平台维保</w:t>
      </w:r>
      <w:r>
        <w:rPr>
          <w:rFonts w:hint="eastAsia" w:ascii="宋体" w:hAnsi="宋体" w:cs="仿宋"/>
          <w:sz w:val="30"/>
          <w:szCs w:val="30"/>
        </w:rPr>
        <w:t xml:space="preserve">采取单一来源采购，单一来源采购文件（以下简称《采购文件》）内容如下：</w:t>
      </w:r>
      <w:r/>
    </w:p>
    <w:p>
      <w:pPr>
        <w:pStyle w:val="983"/>
        <w:jc w:val="center"/>
        <w:rPr>
          <w:rFonts w:hint="eastAsia" w:cs="仿宋" w:asciiTheme="minorEastAsia" w:hAnsiTheme="minorEastAsia" w:eastAsiaTheme="minorEastAsia"/>
          <w:sz w:val="44"/>
          <w:szCs w:val="44"/>
        </w:rPr>
        <w:outlineLvl w:val="0"/>
      </w:pPr>
      <w:r/>
      <w:bookmarkStart w:id="3" w:name="_Toc2211"/>
      <w:r/>
      <w:bookmarkStart w:id="4" w:name="_Toc9397"/>
      <w:r>
        <w:rPr>
          <w:rFonts w:hint="eastAsia" w:cs="仿宋" w:asciiTheme="minorEastAsia" w:hAnsiTheme="minorEastAsia" w:eastAsiaTheme="minorEastAsia"/>
          <w:b/>
          <w:bCs/>
          <w:sz w:val="44"/>
          <w:szCs w:val="44"/>
        </w:rPr>
        <w:t xml:space="preserve">第一章 项目说明</w:t>
      </w:r>
      <w:bookmarkEnd w:id="3"/>
      <w:r/>
      <w:bookmarkEnd w:id="4"/>
      <w:r/>
      <w:r/>
    </w:p>
    <w:p>
      <w:pPr>
        <w:pStyle w:val="983"/>
        <w:ind w:left="497"/>
        <w:jc w:val="center"/>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一、采购人：</w:t>
      </w:r>
      <w:r>
        <w:rPr>
          <w:rFonts w:hint="eastAsia" w:cs="仿宋" w:asciiTheme="minorEastAsia" w:hAnsiTheme="minorEastAsia" w:eastAsiaTheme="minorEastAsia"/>
          <w:sz w:val="32"/>
          <w:szCs w:val="32"/>
          <w:u w:val="single"/>
        </w:rPr>
        <w:t xml:space="preserve">兴化市卫生健康委员会</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二、项目名称：</w:t>
      </w:r>
      <w:r>
        <w:rPr>
          <w:rFonts w:hint="eastAsia" w:cs="仿宋" w:asciiTheme="minorEastAsia" w:hAnsiTheme="minorEastAsia" w:eastAsiaTheme="minorEastAsia"/>
          <w:sz w:val="32"/>
          <w:szCs w:val="32"/>
          <w:u w:val="single"/>
        </w:rPr>
        <w:t xml:space="preserve">兴化市全民健康信息平台维保</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三、项目编号：JSZC-321281-TZYH-D2025-0012 </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四、采购邀请：单一来源采购采购活动。</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五、采购方式：本项目采用单一来源采购方式。</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六、供应商资格条件：</w:t>
      </w:r>
      <w:r/>
    </w:p>
    <w:p>
      <w:pPr>
        <w:pStyle w:val="981"/>
        <w:ind w:firstLine="600"/>
        <w:spacing w:line="520" w:lineRule="exact"/>
        <w:rPr>
          <w:rFonts w:ascii="宋体"/>
          <w:color w:val="000000" w:themeColor="text1"/>
          <w:sz w:val="32"/>
          <w:szCs w:val="32"/>
          <w14:textFill>
            <w14:solidFill>
              <w14:schemeClr w14:val="tx1"/>
            </w14:solidFill>
          </w14:textFill>
        </w:rPr>
      </w:pPr>
      <w:r>
        <w:rPr>
          <w:rFonts w:hint="eastAsia" w:ascii="宋体"/>
          <w:color w:val="000000" w:themeColor="text1"/>
          <w:sz w:val="32"/>
          <w:szCs w:val="32"/>
          <w14:textFill>
            <w14:solidFill>
              <w14:schemeClr w14:val="tx1"/>
            </w14:solidFill>
          </w14:textFill>
        </w:rPr>
        <w:t xml:space="preserve">1.满足《中华人民共和国政府采购法》第二十二条规定：</w:t>
      </w:r>
      <w:r/>
    </w:p>
    <w:p>
      <w:pPr>
        <w:pStyle w:val="981"/>
        <w:ind w:firstLine="600"/>
        <w:spacing w:line="520" w:lineRule="exact"/>
        <w:rPr>
          <w:rFonts w:ascii="宋体"/>
          <w:color w:val="000000" w:themeColor="text1"/>
          <w:sz w:val="32"/>
          <w:szCs w:val="32"/>
          <w14:textFill>
            <w14:solidFill>
              <w14:schemeClr w14:val="tx1"/>
            </w14:solidFill>
          </w14:textFill>
        </w:rPr>
      </w:pPr>
      <w:r>
        <w:rPr>
          <w:rFonts w:ascii="宋体"/>
          <w:color w:val="000000" w:themeColor="text1"/>
          <w:sz w:val="32"/>
          <w:szCs w:val="32"/>
          <w14:textFill>
            <w14:solidFill>
              <w14:schemeClr w14:val="tx1"/>
            </w14:solidFill>
          </w14:textFill>
        </w:rPr>
        <w:t xml:space="preserve">（</w:t>
      </w:r>
      <w:r>
        <w:rPr>
          <w:rFonts w:hint="eastAsia" w:ascii="宋体"/>
          <w:color w:val="000000" w:themeColor="text1"/>
          <w:sz w:val="32"/>
          <w:szCs w:val="32"/>
          <w14:textFill>
            <w14:solidFill>
              <w14:schemeClr w14:val="tx1"/>
            </w14:solidFill>
          </w14:textFill>
        </w:rPr>
        <w:t xml:space="preserve">1</w:t>
      </w:r>
      <w:r>
        <w:rPr>
          <w:rFonts w:ascii="宋体"/>
          <w:color w:val="000000" w:themeColor="text1"/>
          <w:sz w:val="32"/>
          <w:szCs w:val="32"/>
          <w14:textFill>
            <w14:solidFill>
              <w14:schemeClr w14:val="tx1"/>
            </w14:solidFill>
          </w14:textFill>
        </w:rPr>
        <w:t xml:space="preserve">）具有独立承担民事责任的能力；</w:t>
      </w:r>
      <w:r/>
    </w:p>
    <w:p>
      <w:pPr>
        <w:pStyle w:val="981"/>
        <w:ind w:firstLine="600"/>
        <w:spacing w:line="520" w:lineRule="exact"/>
        <w:rPr>
          <w:rFonts w:ascii="宋体"/>
          <w:color w:val="000000" w:themeColor="text1"/>
          <w:sz w:val="32"/>
          <w:szCs w:val="32"/>
          <w14:textFill>
            <w14:solidFill>
              <w14:schemeClr w14:val="tx1"/>
            </w14:solidFill>
          </w14:textFill>
        </w:rPr>
      </w:pPr>
      <w:r>
        <w:rPr>
          <w:rFonts w:ascii="宋体"/>
          <w:color w:val="000000" w:themeColor="text1"/>
          <w:sz w:val="32"/>
          <w:szCs w:val="32"/>
          <w14:textFill>
            <w14:solidFill>
              <w14:schemeClr w14:val="tx1"/>
            </w14:solidFill>
          </w14:textFill>
        </w:rPr>
        <w:t xml:space="preserve">（</w:t>
      </w:r>
      <w:r>
        <w:rPr>
          <w:rFonts w:hint="eastAsia" w:ascii="宋体"/>
          <w:color w:val="000000" w:themeColor="text1"/>
          <w:sz w:val="32"/>
          <w:szCs w:val="32"/>
          <w14:textFill>
            <w14:solidFill>
              <w14:schemeClr w14:val="tx1"/>
            </w14:solidFill>
          </w14:textFill>
        </w:rPr>
        <w:t xml:space="preserve">2</w:t>
      </w:r>
      <w:r>
        <w:rPr>
          <w:rFonts w:ascii="宋体"/>
          <w:color w:val="000000" w:themeColor="text1"/>
          <w:sz w:val="32"/>
          <w:szCs w:val="32"/>
          <w14:textFill>
            <w14:solidFill>
              <w14:schemeClr w14:val="tx1"/>
            </w14:solidFill>
          </w14:textFill>
        </w:rPr>
        <w:t xml:space="preserve">）具有良好的商业信誉和健全的财务会计制度；</w:t>
      </w:r>
      <w:r/>
    </w:p>
    <w:p>
      <w:pPr>
        <w:pStyle w:val="981"/>
        <w:ind w:firstLine="600"/>
        <w:spacing w:line="520" w:lineRule="exact"/>
        <w:rPr>
          <w:rFonts w:ascii="宋体"/>
          <w:color w:val="000000" w:themeColor="text1"/>
          <w:sz w:val="32"/>
          <w:szCs w:val="32"/>
          <w14:textFill>
            <w14:solidFill>
              <w14:schemeClr w14:val="tx1"/>
            </w14:solidFill>
          </w14:textFill>
        </w:rPr>
      </w:pPr>
      <w:r>
        <w:rPr>
          <w:rFonts w:ascii="宋体"/>
          <w:color w:val="000000" w:themeColor="text1"/>
          <w:sz w:val="32"/>
          <w:szCs w:val="32"/>
          <w14:textFill>
            <w14:solidFill>
              <w14:schemeClr w14:val="tx1"/>
            </w14:solidFill>
          </w14:textFill>
        </w:rPr>
        <w:t xml:space="preserve">（</w:t>
      </w:r>
      <w:r>
        <w:rPr>
          <w:rFonts w:hint="eastAsia" w:ascii="宋体"/>
          <w:color w:val="000000" w:themeColor="text1"/>
          <w:sz w:val="32"/>
          <w:szCs w:val="32"/>
          <w14:textFill>
            <w14:solidFill>
              <w14:schemeClr w14:val="tx1"/>
            </w14:solidFill>
          </w14:textFill>
        </w:rPr>
        <w:t xml:space="preserve">3</w:t>
      </w:r>
      <w:r>
        <w:rPr>
          <w:rFonts w:ascii="宋体"/>
          <w:color w:val="000000" w:themeColor="text1"/>
          <w:sz w:val="32"/>
          <w:szCs w:val="32"/>
          <w14:textFill>
            <w14:solidFill>
              <w14:schemeClr w14:val="tx1"/>
            </w14:solidFill>
          </w14:textFill>
        </w:rPr>
        <w:t xml:space="preserve">）具有履行合同所必需的设备和专业技术能力；</w:t>
      </w:r>
      <w:r/>
    </w:p>
    <w:p>
      <w:pPr>
        <w:pStyle w:val="981"/>
        <w:ind w:firstLine="600"/>
        <w:spacing w:line="520" w:lineRule="exact"/>
        <w:rPr>
          <w:rFonts w:ascii="宋体"/>
          <w:color w:val="000000" w:themeColor="text1"/>
          <w:sz w:val="32"/>
          <w:szCs w:val="32"/>
          <w14:textFill>
            <w14:solidFill>
              <w14:schemeClr w14:val="tx1"/>
            </w14:solidFill>
          </w14:textFill>
        </w:rPr>
      </w:pPr>
      <w:r>
        <w:rPr>
          <w:rFonts w:ascii="宋体"/>
          <w:color w:val="000000" w:themeColor="text1"/>
          <w:sz w:val="32"/>
          <w:szCs w:val="32"/>
          <w14:textFill>
            <w14:solidFill>
              <w14:schemeClr w14:val="tx1"/>
            </w14:solidFill>
          </w14:textFill>
        </w:rPr>
        <w:t xml:space="preserve">（</w:t>
      </w:r>
      <w:r>
        <w:rPr>
          <w:rFonts w:hint="eastAsia" w:ascii="宋体"/>
          <w:color w:val="000000" w:themeColor="text1"/>
          <w:sz w:val="32"/>
          <w:szCs w:val="32"/>
          <w14:textFill>
            <w14:solidFill>
              <w14:schemeClr w14:val="tx1"/>
            </w14:solidFill>
          </w14:textFill>
        </w:rPr>
        <w:t xml:space="preserve">4</w:t>
      </w:r>
      <w:r>
        <w:rPr>
          <w:rFonts w:ascii="宋体"/>
          <w:color w:val="000000" w:themeColor="text1"/>
          <w:sz w:val="32"/>
          <w:szCs w:val="32"/>
          <w14:textFill>
            <w14:solidFill>
              <w14:schemeClr w14:val="tx1"/>
            </w14:solidFill>
          </w14:textFill>
        </w:rPr>
        <w:t xml:space="preserve">）有依法缴纳税收和社会保障资金的良好记录；</w:t>
      </w:r>
      <w:r/>
    </w:p>
    <w:p>
      <w:pPr>
        <w:pStyle w:val="981"/>
        <w:ind w:firstLine="600"/>
        <w:spacing w:line="520" w:lineRule="exact"/>
        <w:rPr>
          <w:rFonts w:ascii="宋体"/>
          <w:color w:val="000000" w:themeColor="text1"/>
          <w:sz w:val="32"/>
          <w:szCs w:val="32"/>
          <w14:textFill>
            <w14:solidFill>
              <w14:schemeClr w14:val="tx1"/>
            </w14:solidFill>
          </w14:textFill>
        </w:rPr>
      </w:pPr>
      <w:r>
        <w:rPr>
          <w:rFonts w:ascii="宋体"/>
          <w:color w:val="000000" w:themeColor="text1"/>
          <w:sz w:val="32"/>
          <w:szCs w:val="32"/>
          <w14:textFill>
            <w14:solidFill>
              <w14:schemeClr w14:val="tx1"/>
            </w14:solidFill>
          </w14:textFill>
        </w:rPr>
        <w:t xml:space="preserve">（</w:t>
      </w:r>
      <w:r>
        <w:rPr>
          <w:rFonts w:hint="eastAsia" w:ascii="宋体"/>
          <w:color w:val="000000" w:themeColor="text1"/>
          <w:sz w:val="32"/>
          <w:szCs w:val="32"/>
          <w14:textFill>
            <w14:solidFill>
              <w14:schemeClr w14:val="tx1"/>
            </w14:solidFill>
          </w14:textFill>
        </w:rPr>
        <w:t xml:space="preserve">5</w:t>
      </w:r>
      <w:r>
        <w:rPr>
          <w:rFonts w:ascii="宋体"/>
          <w:color w:val="000000" w:themeColor="text1"/>
          <w:sz w:val="32"/>
          <w:szCs w:val="32"/>
          <w14:textFill>
            <w14:solidFill>
              <w14:schemeClr w14:val="tx1"/>
            </w14:solidFill>
          </w14:textFill>
        </w:rPr>
        <w:t xml:space="preserve">）参加政府采购活动前三年内，在经营活动中没有重大违法记录；</w:t>
      </w:r>
      <w:r/>
    </w:p>
    <w:p>
      <w:pPr>
        <w:pStyle w:val="981"/>
        <w:ind w:firstLine="600"/>
        <w:spacing w:line="520" w:lineRule="exact"/>
        <w:rPr>
          <w:rFonts w:ascii="宋体"/>
          <w:color w:val="000000" w:themeColor="text1"/>
          <w:sz w:val="32"/>
          <w:szCs w:val="32"/>
          <w14:textFill>
            <w14:solidFill>
              <w14:schemeClr w14:val="tx1"/>
            </w14:solidFill>
          </w14:textFill>
        </w:rPr>
      </w:pPr>
      <w:r>
        <w:rPr>
          <w:rFonts w:ascii="宋体"/>
          <w:color w:val="000000" w:themeColor="text1"/>
          <w:sz w:val="32"/>
          <w:szCs w:val="32"/>
          <w14:textFill>
            <w14:solidFill>
              <w14:schemeClr w14:val="tx1"/>
            </w14:solidFill>
          </w14:textFill>
        </w:rPr>
        <w:t xml:space="preserve">（</w:t>
      </w:r>
      <w:r>
        <w:rPr>
          <w:rFonts w:hint="eastAsia" w:ascii="宋体"/>
          <w:color w:val="000000" w:themeColor="text1"/>
          <w:sz w:val="32"/>
          <w:szCs w:val="32"/>
          <w14:textFill>
            <w14:solidFill>
              <w14:schemeClr w14:val="tx1"/>
            </w14:solidFill>
          </w14:textFill>
        </w:rPr>
        <w:t xml:space="preserve">6</w:t>
      </w:r>
      <w:r>
        <w:rPr>
          <w:rFonts w:ascii="宋体"/>
          <w:color w:val="000000" w:themeColor="text1"/>
          <w:sz w:val="32"/>
          <w:szCs w:val="32"/>
          <w14:textFill>
            <w14:solidFill>
              <w14:schemeClr w14:val="tx1"/>
            </w14:solidFill>
          </w14:textFill>
        </w:rPr>
        <w:t xml:space="preserve">）法律、行政法规规定的其他条件。</w:t>
      </w:r>
      <w:r/>
    </w:p>
    <w:p>
      <w:pPr>
        <w:pStyle w:val="821"/>
        <w:ind w:firstLine="480"/>
        <w:spacing w:before="0" w:beforeAutospacing="0" w:after="0" w:afterAutospacing="0" w:line="520" w:lineRule="atLeast"/>
        <w:rPr>
          <w:rFonts w:hint="eastAsia" w:cs="仿宋" w:asciiTheme="minorEastAsia" w:hAnsiTheme="minorEastAsia" w:eastAsiaTheme="minorEastAsia"/>
          <w:color w:val="ff0000"/>
          <w:sz w:val="32"/>
          <w:szCs w:val="32"/>
        </w:rPr>
      </w:pPr>
      <w:r>
        <w:rPr>
          <w:rFonts w:hint="eastAsia" w:cs="仿宋" w:asciiTheme="minorEastAsia" w:hAnsiTheme="minorEastAsia" w:eastAsiaTheme="minorEastAsia"/>
          <w:color w:val="ff0000"/>
          <w:sz w:val="32"/>
          <w:szCs w:val="32"/>
        </w:rPr>
        <w:t xml:space="preserve">（7）本项目的特定资格要求：无。</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（8）不接受联合体投标。</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七、采购预算（采购项目预算金额）：见《采购文件》第七章《项目要求（采购需求）》</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八、采购需求：见《采购文件》第七章《项目要求（采购需求）》。</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九、合同草案条款：见《采购文件》第九章《拟签订的合同文本》。</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十、报价要求</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1、供应商报价为要约，泰州市永晖工程招标代理有限公司无承诺表示时视为未成交，泰州市永晖工程招标代理有限公司认为必要时可重新进行单一来源采购采购或采取其它方式采购。</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2、按照《采购报价表》要求填写首次报价。</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十一、采购文件获取</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本项目采用网上注册登记方式。</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1、潜在供应商访问电子招标投标交易平台的网络地址和方法：</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（1）登录“苏采云”进入系统：http://jszfcg.jsczt.cn/。</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2）“CA数字证书”的获取：供应商需重新办理CA锁，（“苏采云”系统目前仅支持“苏采云”系统下的政务CA，省内各地区办理的“苏采云”系统下的政务CA全省通用。供应商操作手册可访问江苏省政府采购网，选中“服务指南”--“下载专区”进行下载《</w:t>
      </w:r>
      <w:r>
        <w:rPr>
          <w:rFonts w:hint="eastAsia" w:cs="仿宋" w:asciiTheme="minorEastAsia" w:hAnsiTheme="minorEastAsia" w:eastAsiaTheme="minorEastAsia"/>
          <w:sz w:val="32"/>
          <w:szCs w:val="32"/>
        </w:rPr>
        <w:fldChar w:fldCharType="begin"/>
      </w:r>
      <w:r>
        <w:rPr>
          <w:rFonts w:hint="eastAsia" w:cs="仿宋" w:asciiTheme="minorEastAsia" w:hAnsiTheme="minorEastAsia" w:eastAsiaTheme="minorEastAsia"/>
          <w:sz w:val="32"/>
          <w:szCs w:val="32"/>
        </w:rPr>
        <w:instrText xml:space="preserve"> HYPERLINK "http://czj.taizhou.gov.cn/art/2022/12/9/art_61762_3436049.html" \o "苏采云系统操作手册（供应商）" \t "http://czj.taizhou.gov.cn/col/col61762/_blank" </w:instrText>
      </w:r>
      <w:r>
        <w:rPr>
          <w:rFonts w:hint="eastAsia" w:cs="仿宋" w:asciiTheme="minorEastAsia" w:hAnsiTheme="minorEastAsia" w:eastAsiaTheme="minorEastAsia"/>
          <w:sz w:val="32"/>
          <w:szCs w:val="32"/>
        </w:rPr>
        <w:fldChar w:fldCharType="separate"/>
      </w:r>
      <w:r>
        <w:rPr>
          <w:rFonts w:hint="eastAsia" w:cs="仿宋" w:asciiTheme="minorEastAsia" w:hAnsiTheme="minorEastAsia" w:eastAsiaTheme="minorEastAsia"/>
          <w:sz w:val="32"/>
          <w:szCs w:val="32"/>
        </w:rPr>
        <w:t xml:space="preserve">苏采云系统操作手册（供应商）</w:t>
      </w:r>
      <w:r>
        <w:rPr>
          <w:rFonts w:hint="eastAsia" w:cs="仿宋" w:asciiTheme="minorEastAsia" w:hAnsiTheme="minorEastAsia" w:eastAsiaTheme="minorEastAsia"/>
          <w:sz w:val="32"/>
          <w:szCs w:val="32"/>
        </w:rPr>
        <w:fldChar w:fldCharType="end"/>
      </w:r>
      <w:r>
        <w:rPr>
          <w:rFonts w:hint="eastAsia" w:cs="仿宋" w:asciiTheme="minorEastAsia" w:hAnsiTheme="minorEastAsia" w:eastAsiaTheme="minorEastAsia"/>
          <w:sz w:val="32"/>
          <w:szCs w:val="32"/>
        </w:rPr>
        <w:t xml:space="preserve">》。</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（3）获取采购文件的地点：江苏政府采购“苏采云”系统，本项目采用网上注册登记方式，网上注册登记成功后系统内免费下载。</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十二、供应商提交谈判保证金：不需交纳。</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十三、其他说明：</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1、单位负责人为同一人或者存在直接控股、管理关系的不同供应商，不得参加同一合同项下的政府采购活动。</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2、为本采购项目提供整体设计、规范编制或者项目管理、审查等服务的供应商，不得再参加本采购项目的采购活动。</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3、查询及使用供应商信用记录：</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⑴由采购人查询信用信息。</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⑵查询渠道包括：“信用中国”网（www.creditchina.gov.cn）。</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⑶截止时点（查询环节）：评审结束前。</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⑷信用信息查询记录和证据留存的具体方式：网页截屏打印，与其他采购文件一并保存。</w:t>
      </w:r>
      <w:r/>
    </w:p>
    <w:p>
      <w:pPr>
        <w:ind w:firstLine="480"/>
        <w:spacing w:line="500" w:lineRule="exact"/>
        <w:rPr>
          <w:rFonts w:hint="eastAsia" w:cs="仿宋" w:asciiTheme="minorEastAsia" w:hAnsiTheme="minorEastAsia" w:eastAsiaTheme="minorEastAsia"/>
          <w:sz w:val="32"/>
          <w:szCs w:val="32"/>
        </w:rPr>
      </w:pPr>
      <w:r>
        <w:rPr>
          <w:rFonts w:hint="eastAsia" w:cs="仿宋" w:asciiTheme="minorEastAsia" w:hAnsiTheme="minorEastAsia" w:eastAsiaTheme="minorEastAsia"/>
          <w:sz w:val="32"/>
          <w:szCs w:val="32"/>
        </w:rPr>
        <w:t xml:space="preserve">⑸信用信息的使用规则：</w:t>
      </w:r>
      <w:r/>
    </w:p>
    <w:p>
      <w:pPr>
        <w:ind w:firstLine="480"/>
        <w:spacing w:line="500" w:lineRule="exact"/>
        <w:rPr>
          <w:rFonts w:hint="eastAsia" w:asciiTheme="minorEastAsia" w:hAnsiTheme="minorEastAsia" w:eastAsiaTheme="minorEastAsia"/>
          <w:sz w:val="32"/>
          <w:szCs w:val="32"/>
        </w:rPr>
      </w:pPr>
      <w:r>
        <w:rPr>
          <w:rFonts w:hint="eastAsia" w:cs="仿宋" w:asciiTheme="minorEastAsia" w:hAnsiTheme="minorEastAsia" w:eastAsiaTheme="minorEastAsia"/>
          <w:sz w:val="32"/>
          <w:szCs w:val="32"/>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83"/>
        <w:jc w:val="center"/>
        <w:keepNext/>
        <w:pageBreakBefore/>
        <w:rPr>
          <w:rFonts w:hint="eastAsia" w:cs="仿宋" w:asciiTheme="minorEastAsia" w:hAnsiTheme="minorEastAsia" w:eastAsiaTheme="minorEastAsia"/>
          <w:b/>
          <w:bCs/>
          <w:sz w:val="44"/>
          <w:szCs w:val="44"/>
        </w:rPr>
        <w:outlineLvl w:val="0"/>
      </w:pPr>
      <w:r/>
      <w:bookmarkStart w:id="5" w:name="_Toc8423"/>
      <w:r/>
      <w:bookmarkStart w:id="6" w:name="_Toc9062"/>
      <w:r>
        <w:rPr>
          <w:rFonts w:hint="eastAsia" w:cs="仿宋" w:asciiTheme="minorEastAsia" w:hAnsiTheme="minorEastAsia" w:eastAsiaTheme="minorEastAsia"/>
          <w:b/>
          <w:bCs/>
          <w:sz w:val="44"/>
          <w:szCs w:val="44"/>
        </w:rPr>
        <w:t xml:space="preserve">第二章 响应文件</w:t>
      </w:r>
      <w:bookmarkEnd w:id="5"/>
      <w:r/>
      <w:bookmarkEnd w:id="6"/>
      <w:r/>
      <w:r/>
    </w:p>
    <w:p>
      <w:pPr>
        <w:pStyle w:val="982"/>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pStyle w:val="983"/>
        <w:ind w:firstLine="482"/>
        <w:spacing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一、提交响应文件要求</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（一）本项目通过“苏采云”系统进行电子采购，即供应商响应文件从政府采购客户端工具制作并通过“苏采云”系统提交。</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Theme="minorEastAsia" w:hAnsiTheme="minorEastAsia" w:eastAsiaTheme="minorEastAsia"/>
          <w:bCs/>
          <w:color w:val="000000"/>
          <w:sz w:val="28"/>
          <w:szCs w:val="28"/>
        </w:rPr>
      </w:pPr>
      <w:r>
        <w:rPr>
          <w:rFonts w:hint="eastAsia" w:cs="仿宋" w:asciiTheme="minorEastAsia" w:hAnsiTheme="minorEastAsia" w:eastAsiaTheme="minorEastAsia"/>
          <w:bCs/>
          <w:color w:val="000000"/>
          <w:sz w:val="28"/>
          <w:szCs w:val="28"/>
        </w:rPr>
        <w:t xml:space="preserve">2、</w:t>
      </w:r>
      <w:r>
        <w:rPr>
          <w:rFonts w:hint="eastAsia" w:asciiTheme="minorEastAsia" w:hAnsiTheme="minorEastAsia" w:eastAsiaTheme="minorEastAsia"/>
          <w:bCs/>
          <w:color w:val="000000"/>
          <w:sz w:val="28"/>
          <w:szCs w:val="28"/>
        </w:rPr>
        <w:t xml:space="preserve">“</w:t>
      </w:r>
      <w:r>
        <w:rPr>
          <w:rFonts w:hint="eastAsia" w:asciiTheme="minorEastAsia" w:hAnsiTheme="minorEastAsia" w:eastAsiaTheme="minorEastAsia"/>
          <w:bCs/>
          <w:sz w:val="28"/>
          <w:szCs w:val="28"/>
        </w:rPr>
        <w:t xml:space="preserve">CA数字证书”的获取：供应商需办理政务CA、方正签章，网址：</w:t>
      </w:r>
      <w:r>
        <w:rPr>
          <w:rFonts w:hint="eastAsia" w:asciiTheme="minorEastAsia" w:hAnsiTheme="minorEastAsia" w:eastAsiaTheme="minorEastAsia"/>
          <w:bCs/>
          <w:sz w:val="28"/>
          <w:szCs w:val="28"/>
        </w:rPr>
        <w:fldChar w:fldCharType="begin"/>
      </w:r>
      <w:r>
        <w:rPr>
          <w:rFonts w:hint="eastAsia" w:asciiTheme="minorEastAsia" w:hAnsiTheme="minorEastAsia" w:eastAsiaTheme="minorEastAsia"/>
          <w:bCs/>
          <w:sz w:val="28"/>
          <w:szCs w:val="28"/>
        </w:rPr>
        <w:instrText xml:space="preserve"> HYPERLINK "http://www.ccgp-jiangsu.gov.cn/jiangsu/zlxz/ee/ee3a4bc5a3454aa2b0d9312230633ce9.html,如在切换过程中存在疑问，请联系电话0523-87633965（苏采云平台客服）、0523-81568158（江苏省电子政务证书认证中心CA客服）。" </w:instrText>
      </w:r>
      <w:r>
        <w:rPr>
          <w:rFonts w:hint="eastAsia" w:asciiTheme="minorEastAsia" w:hAnsiTheme="minorEastAsia" w:eastAsiaTheme="minorEastAsia"/>
          <w:bCs/>
          <w:sz w:val="28"/>
          <w:szCs w:val="28"/>
        </w:rPr>
        <w:fldChar w:fldCharType="separate"/>
      </w:r>
      <w:r>
        <w:rPr>
          <w:rStyle w:val="831"/>
          <w:rFonts w:hint="eastAsia" w:asciiTheme="minorEastAsia" w:hAnsiTheme="minorEastAsia" w:eastAsiaTheme="minorEastAsia"/>
          <w:bCs/>
          <w:sz w:val="28"/>
          <w:szCs w:val="28"/>
        </w:rPr>
        <w:t xml:space="preserve">http://www.ccgp-jiangsu.gov.cn/jiangsu/zlxz/ee/ee3a4bc5a3454aa2b0d9312230633ce9.html,如在切换过程中存在疑问，请联系电话0523-87633965（苏采云平台客服）、0523-81568158（江苏省电子政务证书认证中心CA客服）。</w:t>
      </w:r>
      <w:r>
        <w:rPr>
          <w:rFonts w:hint="eastAsia" w:asciiTheme="minorEastAsia" w:hAnsiTheme="minorEastAsia" w:eastAsiaTheme="minorEastAsia"/>
          <w:bCs/>
          <w:sz w:val="28"/>
          <w:szCs w:val="28"/>
        </w:rPr>
        <w:fldChar w:fldCharType="end"/>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794"/>
        <w:ind w:firstLine="482"/>
        <w:spacing w:line="50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4、“苏采云”系统使用要求：</w:t>
      </w:r>
      <w:r/>
    </w:p>
    <w:p>
      <w:pPr>
        <w:pStyle w:val="794"/>
        <w:ind w:firstLine="482"/>
        <w:spacing w:line="50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4.1、使用360浏览器参与不见面开标及谈判环节。</w:t>
      </w:r>
      <w:r/>
    </w:p>
    <w:p>
      <w:pPr>
        <w:pStyle w:val="794"/>
        <w:ind w:firstLine="482"/>
        <w:spacing w:line="50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4.2、电脑需提前准备好麦克风、音响，摄像头，提前检查保证能够正常使用。</w:t>
      </w:r>
      <w:r/>
    </w:p>
    <w:p>
      <w:pPr>
        <w:pStyle w:val="794"/>
        <w:ind w:firstLine="482"/>
        <w:spacing w:line="50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4.3、操作系统至少win7以上，建议使用win10操作系统。</w:t>
      </w:r>
      <w:r/>
    </w:p>
    <w:p>
      <w:pPr>
        <w:pStyle w:val="981"/>
        <w:ind w:firstLine="482"/>
        <w:spacing w:line="500" w:lineRule="exact"/>
        <w:rPr>
          <w:rFonts w:hint="eastAsia" w:cs="仿宋" w:asciiTheme="minorEastAsia" w:hAnsiTheme="minorEastAsia"/>
          <w:szCs w:val="28"/>
        </w:rPr>
      </w:pPr>
      <w:r>
        <w:rPr>
          <w:rFonts w:hint="eastAsia" w:cs="仿宋" w:asciiTheme="minorEastAsia" w:hAnsiTheme="minorEastAsia"/>
          <w:b/>
          <w:bCs/>
          <w:szCs w:val="28"/>
        </w:rPr>
        <w:t xml:space="preserve">（二）首次响应文件提交的截止时间：</w:t>
      </w:r>
      <w:r>
        <w:rPr>
          <w:rFonts w:hint="eastAsia" w:cs="仿宋" w:asciiTheme="minorEastAsia" w:hAnsiTheme="minorEastAsia"/>
          <w:b/>
          <w:bCs/>
          <w:color w:val="ff0000"/>
          <w:szCs w:val="28"/>
        </w:rPr>
        <w:t xml:space="preserve">2025年</w:t>
      </w:r>
      <w:r>
        <w:rPr>
          <w:rFonts w:hint="eastAsia" w:cs="仿宋" w:asciiTheme="minorEastAsia" w:hAnsiTheme="minorEastAsia"/>
          <w:b/>
          <w:bCs/>
          <w:color w:val="ff0000"/>
          <w:szCs w:val="28"/>
          <w:lang w:val="en-US" w:eastAsia="zh-CN"/>
        </w:rPr>
        <w:t xml:space="preserve">11</w:t>
      </w:r>
      <w:r>
        <w:rPr>
          <w:rFonts w:hint="eastAsia" w:cs="仿宋" w:asciiTheme="minorEastAsia" w:hAnsiTheme="minorEastAsia"/>
          <w:b/>
          <w:bCs/>
          <w:color w:val="ff0000"/>
          <w:szCs w:val="28"/>
        </w:rPr>
        <w:t xml:space="preserve">月</w:t>
      </w:r>
      <w:r>
        <w:rPr>
          <w:rFonts w:hint="eastAsia" w:cs="仿宋" w:asciiTheme="minorEastAsia" w:hAnsiTheme="minorEastAsia"/>
          <w:b/>
          <w:bCs/>
          <w:color w:val="ff0000"/>
          <w:szCs w:val="28"/>
          <w:lang w:val="en-US" w:eastAsia="zh-CN"/>
        </w:rPr>
        <w:t xml:space="preserve">26</w:t>
      </w:r>
      <w:r>
        <w:rPr>
          <w:rFonts w:hint="eastAsia" w:cs="仿宋" w:asciiTheme="minorEastAsia" w:hAnsiTheme="minorEastAsia"/>
          <w:b/>
          <w:bCs/>
          <w:color w:val="ff0000"/>
          <w:szCs w:val="28"/>
        </w:rPr>
        <w:t xml:space="preserve">日</w:t>
      </w:r>
      <w:r>
        <w:rPr>
          <w:rFonts w:hint="eastAsia" w:cs="仿宋" w:asciiTheme="minorEastAsia" w:hAnsiTheme="minorEastAsia"/>
          <w:b/>
          <w:bCs/>
          <w:color w:val="ff0000"/>
          <w:szCs w:val="28"/>
          <w:lang w:val="en-US" w:eastAsia="zh-CN"/>
        </w:rPr>
        <w:t xml:space="preserve">9</w:t>
      </w:r>
      <w:r>
        <w:rPr>
          <w:rFonts w:hint="eastAsia" w:cs="仿宋" w:asciiTheme="minorEastAsia" w:hAnsiTheme="minorEastAsia"/>
          <w:b/>
          <w:bCs/>
          <w:color w:val="ff0000"/>
          <w:szCs w:val="28"/>
        </w:rPr>
        <w:t xml:space="preserve">:</w:t>
      </w:r>
      <w:r>
        <w:rPr>
          <w:rFonts w:cs="仿宋" w:asciiTheme="minorEastAsia" w:hAnsiTheme="minorEastAsia"/>
          <w:b/>
          <w:bCs/>
          <w:color w:val="ff0000"/>
          <w:szCs w:val="28"/>
        </w:rPr>
        <w:t xml:space="preserve">3</w:t>
      </w:r>
      <w:r>
        <w:rPr>
          <w:rFonts w:hint="eastAsia" w:cs="仿宋" w:asciiTheme="minorEastAsia" w:hAnsiTheme="minorEastAsia"/>
          <w:b/>
          <w:bCs/>
          <w:color w:val="ff0000"/>
          <w:szCs w:val="28"/>
        </w:rPr>
        <w:t xml:space="preserve">0</w:t>
      </w:r>
      <w:r>
        <w:rPr>
          <w:rFonts w:hint="eastAsia" w:cs="仿宋" w:asciiTheme="minorEastAsia" w:hAnsiTheme="minorEastAsia"/>
          <w:b/>
          <w:bCs/>
          <w:szCs w:val="28"/>
        </w:rPr>
        <w:t xml:space="preserve">，</w:t>
      </w:r>
      <w:r>
        <w:rPr>
          <w:rFonts w:hint="eastAsia" w:cs="仿宋" w:asciiTheme="minorEastAsia" w:hAnsiTheme="minorEastAsia"/>
          <w:szCs w:val="28"/>
        </w:rPr>
        <w:t xml:space="preserve">在截止时间后提交的首次响应文件为无效文件，将被拒收。</w:t>
      </w:r>
      <w:r/>
    </w:p>
    <w:p>
      <w:pPr>
        <w:pStyle w:val="981"/>
        <w:ind w:firstLine="482"/>
        <w:spacing w:line="500" w:lineRule="exact"/>
        <w:rPr>
          <w:rFonts w:hint="eastAsia" w:cs="仿宋" w:asciiTheme="minorEastAsia" w:hAnsiTheme="minorEastAsia"/>
          <w:b/>
          <w:bCs/>
          <w:szCs w:val="28"/>
        </w:rPr>
      </w:pPr>
      <w:r>
        <w:rPr>
          <w:rFonts w:hint="eastAsia" w:cs="仿宋" w:asciiTheme="minorEastAsia" w:hAnsiTheme="minorEastAsia"/>
          <w:b/>
          <w:bCs/>
          <w:szCs w:val="28"/>
        </w:rPr>
        <w:t xml:space="preserve">（三）首次响应文件提交时间、地点：</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1、提交时间</w:t>
      </w:r>
      <w:r/>
    </w:p>
    <w:p>
      <w:pPr>
        <w:pStyle w:val="981"/>
        <w:ind w:firstLine="480"/>
        <w:spacing w:line="500" w:lineRule="exact"/>
        <w:rPr>
          <w:rFonts w:hint="eastAsia" w:cs="仿宋" w:asciiTheme="minorEastAsia" w:hAnsiTheme="minorEastAsia"/>
          <w:b/>
          <w:bCs/>
          <w:szCs w:val="28"/>
        </w:rPr>
      </w:pPr>
      <w:r>
        <w:rPr>
          <w:rFonts w:hint="eastAsia" w:cs="仿宋" w:asciiTheme="minorEastAsia" w:hAnsiTheme="minorEastAsia"/>
          <w:szCs w:val="28"/>
        </w:rPr>
        <w:t xml:space="preserve">首次响应文件提交的截止时间</w:t>
      </w:r>
      <w:r>
        <w:rPr>
          <w:rFonts w:hint="eastAsia" w:cs="仿宋" w:asciiTheme="minorEastAsia" w:hAnsiTheme="minorEastAsia"/>
          <w:b/>
          <w:bCs/>
          <w:szCs w:val="28"/>
        </w:rPr>
        <w:t xml:space="preserve">:</w:t>
      </w:r>
      <w:r>
        <w:rPr>
          <w:rFonts w:hint="eastAsia" w:cs="仿宋" w:asciiTheme="minorEastAsia" w:hAnsiTheme="minorEastAsia"/>
          <w:b/>
          <w:bCs/>
          <w:color w:val="ff0000"/>
          <w:szCs w:val="28"/>
          <w:u w:val="single"/>
        </w:rPr>
        <w:t xml:space="preserve">2025年</w:t>
      </w:r>
      <w:r>
        <w:rPr>
          <w:rFonts w:hint="eastAsia" w:cs="仿宋" w:asciiTheme="minorEastAsia" w:hAnsiTheme="minorEastAsia"/>
          <w:b/>
          <w:bCs/>
          <w:color w:val="ff0000"/>
          <w:szCs w:val="28"/>
          <w:u w:val="single"/>
          <w:lang w:val="en-US" w:eastAsia="zh-CN"/>
        </w:rPr>
        <w:t xml:space="preserve">11</w:t>
      </w:r>
      <w:r>
        <w:rPr>
          <w:rFonts w:hint="eastAsia" w:cs="仿宋" w:asciiTheme="minorEastAsia" w:hAnsiTheme="minorEastAsia"/>
          <w:b/>
          <w:bCs/>
          <w:color w:val="ff0000"/>
          <w:szCs w:val="28"/>
          <w:u w:val="single"/>
        </w:rPr>
        <w:t xml:space="preserve">月</w:t>
      </w:r>
      <w:r>
        <w:rPr>
          <w:rFonts w:hint="eastAsia" w:cs="仿宋" w:asciiTheme="minorEastAsia" w:hAnsiTheme="minorEastAsia"/>
          <w:b/>
          <w:bCs/>
          <w:color w:val="ff0000"/>
          <w:szCs w:val="28"/>
          <w:u w:val="single"/>
          <w:lang w:val="en-US" w:eastAsia="zh-CN"/>
        </w:rPr>
        <w:t xml:space="preserve">26</w:t>
      </w:r>
      <w:r>
        <w:rPr>
          <w:rFonts w:hint="eastAsia" w:cs="仿宋" w:asciiTheme="minorEastAsia" w:hAnsiTheme="minorEastAsia"/>
          <w:b/>
          <w:bCs/>
          <w:color w:val="ff0000"/>
          <w:szCs w:val="28"/>
          <w:u w:val="single"/>
        </w:rPr>
        <w:t xml:space="preserve">日</w:t>
      </w:r>
      <w:r>
        <w:rPr>
          <w:rFonts w:hint="eastAsia" w:cs="仿宋" w:asciiTheme="minorEastAsia" w:hAnsiTheme="minorEastAsia"/>
          <w:b/>
          <w:bCs/>
          <w:color w:val="ff0000"/>
          <w:szCs w:val="28"/>
          <w:u w:val="single"/>
          <w:lang w:val="en-US" w:eastAsia="zh-CN"/>
        </w:rPr>
        <w:t xml:space="preserve">9</w:t>
      </w:r>
      <w:r>
        <w:rPr>
          <w:rFonts w:hint="eastAsia" w:cs="仿宋" w:asciiTheme="minorEastAsia" w:hAnsiTheme="minorEastAsia"/>
          <w:b/>
          <w:bCs/>
          <w:color w:val="ff0000"/>
          <w:szCs w:val="28"/>
          <w:u w:val="single"/>
        </w:rPr>
        <w:t xml:space="preserve">:</w:t>
      </w:r>
      <w:r>
        <w:rPr>
          <w:rFonts w:cs="仿宋" w:asciiTheme="minorEastAsia" w:hAnsiTheme="minorEastAsia"/>
          <w:b/>
          <w:bCs/>
          <w:color w:val="ff0000"/>
          <w:szCs w:val="28"/>
          <w:u w:val="single"/>
        </w:rPr>
        <w:t xml:space="preserve">3</w:t>
      </w:r>
      <w:r>
        <w:rPr>
          <w:rFonts w:hint="eastAsia" w:cs="仿宋" w:asciiTheme="minorEastAsia" w:hAnsiTheme="minorEastAsia"/>
          <w:b/>
          <w:bCs/>
          <w:color w:val="ff0000"/>
          <w:szCs w:val="28"/>
          <w:u w:val="single"/>
        </w:rPr>
        <w:t xml:space="preserve">0前</w:t>
      </w:r>
      <w:r>
        <w:rPr>
          <w:rFonts w:hint="eastAsia" w:cs="仿宋" w:asciiTheme="minorEastAsia" w:hAnsiTheme="minorEastAsia"/>
          <w:b/>
          <w:bCs/>
          <w:szCs w:val="28"/>
        </w:rPr>
        <w:t xml:space="preserve">。</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2、提交地点：</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“苏采云”系统（网址：http://jszfcg.jsczt.cn/）“开标大厅”。 </w:t>
      </w:r>
      <w:r/>
    </w:p>
    <w:p>
      <w:pPr>
        <w:pStyle w:val="981"/>
        <w:ind w:firstLine="482"/>
        <w:spacing w:line="500" w:lineRule="exact"/>
        <w:rPr>
          <w:rFonts w:hint="eastAsia" w:cs="仿宋" w:asciiTheme="minorEastAsia" w:hAnsiTheme="minorEastAsia"/>
          <w:b/>
          <w:bCs/>
          <w:szCs w:val="28"/>
        </w:rPr>
      </w:pPr>
      <w:r>
        <w:rPr>
          <w:rFonts w:hint="eastAsia" w:cs="仿宋" w:asciiTheme="minorEastAsia" w:hAnsiTheme="minorEastAsia"/>
          <w:b/>
          <w:bCs/>
          <w:szCs w:val="28"/>
        </w:rPr>
        <w:t xml:space="preserve">（四）首次响应文件开启时间：</w:t>
      </w:r>
      <w:r>
        <w:rPr>
          <w:rFonts w:hint="eastAsia" w:cs="仿宋" w:asciiTheme="minorEastAsia" w:hAnsiTheme="minorEastAsia"/>
          <w:b/>
          <w:bCs/>
          <w:color w:val="ff0000"/>
          <w:szCs w:val="28"/>
          <w:u w:val="single"/>
        </w:rPr>
        <w:t xml:space="preserve">2025年</w:t>
      </w:r>
      <w:r>
        <w:rPr>
          <w:rFonts w:hint="eastAsia" w:cs="仿宋" w:asciiTheme="minorEastAsia" w:hAnsiTheme="minorEastAsia"/>
          <w:b/>
          <w:bCs/>
          <w:color w:val="ff0000"/>
          <w:szCs w:val="28"/>
          <w:u w:val="single"/>
          <w:lang w:val="en-US" w:eastAsia="zh-CN"/>
        </w:rPr>
        <w:t xml:space="preserve">11</w:t>
      </w:r>
      <w:r>
        <w:rPr>
          <w:rFonts w:hint="eastAsia" w:cs="仿宋" w:asciiTheme="minorEastAsia" w:hAnsiTheme="minorEastAsia"/>
          <w:b/>
          <w:bCs/>
          <w:color w:val="ff0000"/>
          <w:szCs w:val="28"/>
          <w:u w:val="single"/>
        </w:rPr>
        <w:t xml:space="preserve">月</w:t>
      </w:r>
      <w:r>
        <w:rPr>
          <w:rFonts w:hint="eastAsia" w:cs="仿宋" w:asciiTheme="minorEastAsia" w:hAnsiTheme="minorEastAsia"/>
          <w:b/>
          <w:bCs/>
          <w:color w:val="ff0000"/>
          <w:szCs w:val="28"/>
          <w:u w:val="single"/>
          <w:lang w:val="en-US" w:eastAsia="zh-CN"/>
        </w:rPr>
        <w:t xml:space="preserve">26</w:t>
      </w:r>
      <w:r>
        <w:rPr>
          <w:rFonts w:hint="eastAsia" w:cs="仿宋" w:asciiTheme="minorEastAsia" w:hAnsiTheme="minorEastAsia"/>
          <w:b/>
          <w:bCs/>
          <w:color w:val="ff0000"/>
          <w:szCs w:val="28"/>
          <w:u w:val="single"/>
        </w:rPr>
        <w:t xml:space="preserve">日</w:t>
      </w:r>
      <w:r>
        <w:rPr>
          <w:rFonts w:hint="eastAsia" w:cs="仿宋" w:asciiTheme="minorEastAsia" w:hAnsiTheme="minorEastAsia"/>
          <w:b/>
          <w:bCs/>
          <w:color w:val="ff0000"/>
          <w:szCs w:val="28"/>
          <w:u w:val="single"/>
          <w:lang w:val="en-US" w:eastAsia="zh-CN"/>
        </w:rPr>
        <w:t xml:space="preserve">9</w:t>
      </w:r>
      <w:r>
        <w:rPr>
          <w:rFonts w:hint="eastAsia" w:cs="仿宋" w:asciiTheme="minorEastAsia" w:hAnsiTheme="minorEastAsia"/>
          <w:b/>
          <w:bCs/>
          <w:color w:val="ff0000"/>
          <w:szCs w:val="28"/>
          <w:u w:val="single"/>
        </w:rPr>
        <w:t xml:space="preserve">:</w:t>
      </w:r>
      <w:r>
        <w:rPr>
          <w:rFonts w:cs="仿宋" w:asciiTheme="minorEastAsia" w:hAnsiTheme="minorEastAsia"/>
          <w:b/>
          <w:bCs/>
          <w:color w:val="ff0000"/>
          <w:szCs w:val="28"/>
          <w:u w:val="single"/>
        </w:rPr>
        <w:t xml:space="preserve">3</w:t>
      </w:r>
      <w:r>
        <w:rPr>
          <w:rFonts w:hint="eastAsia" w:cs="仿宋" w:asciiTheme="minorEastAsia" w:hAnsiTheme="minorEastAsia"/>
          <w:b/>
          <w:bCs/>
          <w:color w:val="ff0000"/>
          <w:szCs w:val="28"/>
          <w:u w:val="single"/>
        </w:rPr>
        <w:t xml:space="preserve">0</w:t>
      </w:r>
      <w:r>
        <w:rPr>
          <w:rFonts w:hint="eastAsia" w:cs="仿宋" w:asciiTheme="minorEastAsia" w:hAnsiTheme="minorEastAsia"/>
          <w:b/>
          <w:bCs/>
          <w:szCs w:val="28"/>
        </w:rPr>
        <w:t xml:space="preserve">。</w:t>
      </w:r>
      <w:r/>
    </w:p>
    <w:p>
      <w:pPr>
        <w:pStyle w:val="981"/>
        <w:ind w:firstLine="482"/>
        <w:spacing w:line="500" w:lineRule="exact"/>
        <w:rPr>
          <w:rFonts w:hint="eastAsia" w:cs="仿宋" w:asciiTheme="minorEastAsia" w:hAnsiTheme="minorEastAsia"/>
          <w:b/>
          <w:bCs/>
          <w:szCs w:val="28"/>
        </w:rPr>
      </w:pPr>
      <w:r>
        <w:rPr>
          <w:rFonts w:hint="eastAsia" w:cs="仿宋" w:asciiTheme="minorEastAsia" w:hAnsiTheme="minorEastAsia"/>
          <w:b/>
          <w:bCs/>
          <w:szCs w:val="28"/>
        </w:rPr>
        <w:t xml:space="preserve">（五）首次响应文件开启地点：</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“苏采云”系统（网址：http://jszfcg.jsczt.cn/）“开标大厅”。</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1"/>
        <w:ind w:firstLine="480"/>
        <w:spacing w:line="500" w:lineRule="exact"/>
        <w:shd w:val="clear" w:color="auto" w:fill="ffffff"/>
        <w:widowControl/>
        <w:rPr>
          <w:rFonts w:hint="eastAsia" w:cs="仿宋" w:asciiTheme="minorEastAsia" w:hAnsiTheme="minorEastAsia"/>
          <w:szCs w:val="28"/>
        </w:rPr>
      </w:pPr>
      <w:r/>
      <w:bookmarkStart w:id="7" w:name="_Toc24675"/>
      <w:r>
        <w:rPr>
          <w:rFonts w:hint="eastAsia" w:cs="仿宋" w:asciiTheme="minorEastAsia" w:hAnsiTheme="minorEastAsia"/>
          <w:szCs w:val="28"/>
        </w:rPr>
        <w:t xml:space="preserve">（七）不接受不按要求加盖公章（电子签章）的首次响应文件。电子签章相关要求见“苏采云”系统。</w:t>
      </w:r>
      <w:bookmarkEnd w:id="7"/>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bCs/>
          <w:szCs w:val="28"/>
        </w:rPr>
        <w:t xml:space="preserve">（八）首次响应文件解密：到达开启时间，</w:t>
      </w:r>
      <w:r>
        <w:rPr>
          <w:rFonts w:hint="eastAsia" w:cs="仿宋" w:asciiTheme="minorEastAsia" w:hAnsiTheme="minorEastAsia"/>
          <w:szCs w:val="28"/>
        </w:rPr>
        <w:t xml:space="preserve">“苏采云”系统自动提取所有响应文件，供应商按采购文件规定方式按时在线解密。本项目采购文件规定的供应商按时在线解密方式：</w:t>
      </w:r>
      <w:r>
        <w:rPr>
          <w:rFonts w:hint="eastAsia" w:cs="仿宋" w:asciiTheme="minorEastAsia" w:hAnsiTheme="minorEastAsia"/>
          <w:b/>
          <w:bCs/>
          <w:szCs w:val="28"/>
        </w:rPr>
        <w:t xml:space="preserve">开启时间后30分钟内</w:t>
      </w:r>
      <w:r>
        <w:rPr>
          <w:rFonts w:hint="eastAsia" w:cs="仿宋" w:asciiTheme="minorEastAsia" w:hAnsiTheme="minorEastAsia"/>
          <w:szCs w:val="28"/>
        </w:rPr>
        <w:t xml:space="preserve">，通过“苏采云”系统（使用“CA数字证书”）解密。</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cs="仿宋" w:asciiTheme="minorEastAsia" w:hAnsiTheme="minorEastAsia"/>
          <w:szCs w:val="28"/>
        </w:rPr>
        <w:t xml:space="preserve">http://jszfcg.jsczt.cn/</w:t>
      </w:r>
      <w:r>
        <w:rPr>
          <w:rFonts w:hint="eastAsia" w:cs="仿宋" w:asciiTheme="minorEastAsia" w:hAnsiTheme="minorEastAsia"/>
          <w:szCs w:val="28"/>
        </w:rPr>
        <w:fldChar w:fldCharType="end"/>
      </w:r>
      <w:r>
        <w:rPr>
          <w:rFonts w:hint="eastAsia" w:cs="仿宋" w:asciiTheme="minorEastAsia" w:hAnsiTheme="minorEastAsia"/>
          <w:szCs w:val="28"/>
        </w:rPr>
        <w:t xml:space="preserve">）--已报名项目--报名详情页面内相应链接进行下载；供应商操作手册可通过泰州政府采购网--服务指南--下载专区，点击进入《苏采云系统操作手册（供应商）》，进行下载。</w:t>
      </w:r>
      <w:r/>
    </w:p>
    <w:p>
      <w:pPr>
        <w:pStyle w:val="1186"/>
        <w:ind w:left="0" w:firstLine="480"/>
        <w:spacing w:after="0"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（十）相关说明: 供应商在“苏采云”系统中提交首次响应文件的时间即为数据电文（响应文件，下同）的发送时间和接收时间。</w:t>
      </w:r>
      <w:r/>
    </w:p>
    <w:p>
      <w:pPr>
        <w:pStyle w:val="1187"/>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pStyle w:val="983"/>
        <w:ind w:firstLine="482"/>
        <w:spacing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二、响应文件编制要求</w:t>
      </w:r>
      <w:r/>
    </w:p>
    <w:p>
      <w:pPr>
        <w:pStyle w:val="983"/>
        <w:ind w:firstLine="482"/>
        <w:jc w:val="center"/>
        <w:spacing w:before="157" w:after="157"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第一部分 基本要求</w:t>
      </w:r>
      <w:r/>
    </w:p>
    <w:p>
      <w:pPr>
        <w:pStyle w:val="981"/>
        <w:ind w:firstLine="482"/>
        <w:spacing w:line="500" w:lineRule="exact"/>
        <w:rPr>
          <w:rFonts w:hint="eastAsia" w:cs="仿宋" w:asciiTheme="minorEastAsia" w:hAnsiTheme="minorEastAsia"/>
          <w:b/>
          <w:bCs/>
          <w:szCs w:val="28"/>
        </w:rPr>
      </w:pPr>
      <w:r>
        <w:rPr>
          <w:rFonts w:hint="eastAsia" w:cs="仿宋" w:asciiTheme="minorEastAsia" w:hAnsiTheme="minorEastAsia"/>
          <w:b/>
          <w:bCs/>
          <w:szCs w:val="28"/>
        </w:rPr>
        <w:t xml:space="preserve">（一）提交的首次响应文件的密封、签署、盖章要求：</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1、密封（加密）要求：</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供应商应当按照《采购文件》和“苏采云”系统的要求编制并加密响应文件。本项目供应商须通过“苏采云”系统提供的政府采购客户端工具（使用“CA数字证书”）对其数据电文形式的响应文件加密。</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2、签署要求：</w:t>
      </w:r>
      <w:r>
        <w:rPr>
          <w:rFonts w:hint="eastAsia" w:cs="仿宋" w:asciiTheme="minorEastAsia" w:hAnsiTheme="minorEastAsia"/>
          <w:b/>
          <w:bCs/>
          <w:szCs w:val="28"/>
        </w:rPr>
        <w:t xml:space="preserve">特别提醒：单一来源采购文件中如需“被授权代表签字或盖章”，供应商可打印成文档，签字或盖章后再扫描上传，最后再电子签章。</w:t>
      </w:r>
      <w:r>
        <w:rPr>
          <w:rFonts w:hint="eastAsia" w:cs="仿宋" w:asciiTheme="minorEastAsia" w:hAnsiTheme="minorEastAsia"/>
          <w:szCs w:val="28"/>
        </w:rPr>
        <w:t xml:space="preserve">见《采购文件》第八章附件中相关格式要求。</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3、盖章要求：见《采购文件》第八章附件中相关格式要求。供应商须通过“苏采云”系统提供的政府采购客户端工具（使用“CA数字证书”）加盖电子签章。</w:t>
      </w:r>
      <w:r/>
    </w:p>
    <w:p>
      <w:pPr>
        <w:pStyle w:val="981"/>
        <w:ind w:firstLine="482"/>
        <w:spacing w:line="500" w:lineRule="exact"/>
        <w:rPr>
          <w:rFonts w:hint="eastAsia" w:cs="仿宋" w:asciiTheme="minorEastAsia" w:hAnsiTheme="minorEastAsia"/>
          <w:b/>
          <w:bCs/>
          <w:szCs w:val="28"/>
        </w:rPr>
      </w:pPr>
      <w:r>
        <w:rPr>
          <w:rFonts w:hint="eastAsia" w:cs="仿宋" w:asciiTheme="minorEastAsia" w:hAnsiTheme="minorEastAsia"/>
          <w:b/>
          <w:bCs/>
          <w:szCs w:val="28"/>
        </w:rPr>
        <w:t xml:space="preserve">（二）通过“苏采云”系统提交政府采购客户端工具导出加密的响应文件（后缀名为zip）。响应文件不得超过350M！（以系统为准） </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注：</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1、供应商应当按照《采购文件》的要求编制响应文件，并对其提交的响应文件的真实性、合法性承担法律责任。</w:t>
      </w:r>
      <w:r/>
    </w:p>
    <w:p>
      <w:pPr>
        <w:pStyle w:val="983"/>
        <w:ind w:firstLine="480"/>
        <w:spacing w:line="50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sz w:val="28"/>
          <w:szCs w:val="28"/>
        </w:rPr>
        <w:t xml:space="preserve">2、采购人索取成交供应商的响应文件，须在双方签订政府采购合同后，由采购代理机构提供给采购人。</w:t>
      </w:r>
      <w:r/>
    </w:p>
    <w:p>
      <w:pPr>
        <w:pStyle w:val="983"/>
        <w:ind w:firstLine="482"/>
        <w:jc w:val="center"/>
        <w:spacing w:before="157" w:after="157"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第二部分  响应文件的组成</w:t>
      </w:r>
      <w:r/>
    </w:p>
    <w:p>
      <w:pPr>
        <w:pStyle w:val="981"/>
        <w:ind w:firstLine="482"/>
        <w:spacing w:line="500" w:lineRule="exact"/>
        <w:rPr>
          <w:rFonts w:hint="eastAsia" w:cs="仿宋" w:asciiTheme="minorEastAsia" w:hAnsiTheme="minorEastAsia"/>
          <w:b/>
          <w:bCs/>
          <w:szCs w:val="28"/>
        </w:rPr>
      </w:pPr>
      <w:r>
        <w:rPr>
          <w:rFonts w:hint="eastAsia" w:cs="仿宋" w:asciiTheme="minorEastAsia" w:hAnsiTheme="minorEastAsia"/>
          <w:b/>
          <w:bCs/>
          <w:szCs w:val="28"/>
        </w:rPr>
        <w:t xml:space="preserve">请按照以下要求（包括但不限于以下要求）制作：</w:t>
      </w:r>
      <w:r/>
    </w:p>
    <w:p>
      <w:pPr>
        <w:pStyle w:val="981"/>
        <w:ind w:firstLine="480"/>
        <w:spacing w:line="500" w:lineRule="exact"/>
        <w:rPr>
          <w:rFonts w:hint="eastAsia" w:cs="仿宋" w:asciiTheme="minorEastAsia" w:hAnsiTheme="minorEastAsia"/>
          <w:bCs/>
          <w:szCs w:val="28"/>
        </w:rPr>
      </w:pPr>
      <w:r>
        <w:rPr>
          <w:rFonts w:hint="eastAsia" w:cs="仿宋" w:asciiTheme="minorEastAsia" w:hAnsiTheme="minorEastAsia"/>
          <w:bCs/>
          <w:szCs w:val="28"/>
        </w:rPr>
        <w:t xml:space="preserve">1、《承诺书》（</w:t>
      </w:r>
      <w:r>
        <w:rPr>
          <w:rFonts w:hint="eastAsia" w:cs="仿宋" w:asciiTheme="minorEastAsia" w:hAnsiTheme="minorEastAsia"/>
          <w:szCs w:val="28"/>
        </w:rPr>
        <w:t xml:space="preserve">加盖电子签章，</w:t>
      </w:r>
      <w:r>
        <w:rPr>
          <w:rFonts w:hint="eastAsia" w:cs="仿宋" w:asciiTheme="minorEastAsia" w:hAnsiTheme="minorEastAsia"/>
          <w:bCs/>
          <w:szCs w:val="28"/>
        </w:rPr>
        <w:t xml:space="preserve">格式见《采购文件》第八章《响应文件相关格式》）</w:t>
      </w:r>
      <w:r/>
    </w:p>
    <w:p>
      <w:pPr>
        <w:pStyle w:val="981"/>
        <w:ind w:firstLine="480"/>
        <w:spacing w:line="500" w:lineRule="exact"/>
        <w:rPr>
          <w:rFonts w:hint="eastAsia" w:cs="仿宋" w:asciiTheme="minorEastAsia" w:hAnsiTheme="minorEastAsia"/>
          <w:bCs/>
          <w:szCs w:val="28"/>
        </w:rPr>
      </w:pPr>
      <w:r>
        <w:rPr>
          <w:rFonts w:hint="eastAsia" w:cs="仿宋" w:asciiTheme="minorEastAsia" w:hAnsiTheme="minorEastAsia"/>
          <w:szCs w:val="28"/>
        </w:rPr>
        <w:t xml:space="preserve">2、《采购报价表》（加盖电子签章，格式见《采购文件》</w:t>
      </w:r>
      <w:r>
        <w:rPr>
          <w:rFonts w:hint="eastAsia" w:cs="仿宋" w:asciiTheme="minorEastAsia" w:hAnsiTheme="minorEastAsia"/>
          <w:bCs/>
          <w:szCs w:val="28"/>
        </w:rPr>
        <w:t xml:space="preserve">第八章《响应文件相关格式》</w:t>
      </w:r>
      <w:r>
        <w:rPr>
          <w:rFonts w:hint="eastAsia" w:cs="仿宋" w:asciiTheme="minorEastAsia" w:hAnsiTheme="minorEastAsia"/>
          <w:szCs w:val="28"/>
        </w:rPr>
        <w:t xml:space="preserve">。</w:t>
      </w:r>
      <w:r>
        <w:rPr>
          <w:rFonts w:hint="eastAsia" w:cs="仿宋" w:asciiTheme="minorEastAsia" w:hAnsiTheme="minorEastAsia"/>
          <w:bCs/>
          <w:szCs w:val="28"/>
        </w:rPr>
        <w:t xml:space="preserve">政府采购客户端工具输入报价自动生成）；</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bCs/>
          <w:szCs w:val="28"/>
        </w:rPr>
        <w:t xml:space="preserve">3、</w:t>
      </w:r>
      <w:r>
        <w:rPr>
          <w:rFonts w:hint="eastAsia" w:cs="仿宋" w:asciiTheme="minorEastAsia" w:hAnsiTheme="minorEastAsia"/>
          <w:szCs w:val="28"/>
        </w:rPr>
        <w:t xml:space="preserve">法人授权委托书（提供原件的扫描件，格式见《采购文件》第八章《响应文件相关格式》）；</w:t>
      </w:r>
      <w:r/>
    </w:p>
    <w:p>
      <w:pPr>
        <w:pStyle w:val="794"/>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4、授权委托书中委托人（法人）、受托人（授权代理人）身份证原件的扫描件；</w:t>
      </w:r>
      <w:r/>
    </w:p>
    <w:p>
      <w:pPr>
        <w:pStyle w:val="981"/>
        <w:ind w:firstLine="482"/>
        <w:spacing w:line="500" w:lineRule="exact"/>
        <w:rPr>
          <w:rFonts w:hint="eastAsia" w:cs="仿宋" w:asciiTheme="minorEastAsia" w:hAnsiTheme="minorEastAsia"/>
          <w:b/>
          <w:szCs w:val="28"/>
        </w:rPr>
      </w:pPr>
      <w:r>
        <w:rPr>
          <w:rFonts w:hint="eastAsia" w:cs="仿宋" w:asciiTheme="minorEastAsia" w:hAnsiTheme="minorEastAsia"/>
          <w:b/>
          <w:szCs w:val="28"/>
        </w:rPr>
        <w:t xml:space="preserve">5、资格条件</w:t>
      </w:r>
      <w:r>
        <w:rPr>
          <w:rFonts w:hint="eastAsia" w:cs="仿宋" w:asciiTheme="minorEastAsia" w:hAnsiTheme="minorEastAsia"/>
          <w:b/>
          <w:color w:val="ff0000"/>
          <w:szCs w:val="28"/>
        </w:rPr>
        <w:t xml:space="preserve">（5.1～5.6项必须提供原件扫描件，否则响应无效）</w:t>
      </w:r>
      <w:r/>
    </w:p>
    <w:p>
      <w:pPr>
        <w:pStyle w:val="794"/>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5.1合法有效的法人或者其他组织的营业执照等证明文件。以上证明文件提供原件的扫描件；</w:t>
      </w:r>
      <w:r/>
    </w:p>
    <w:p>
      <w:pPr>
        <w:pStyle w:val="794"/>
        <w:ind w:firstLine="480"/>
        <w:spacing w:line="500" w:lineRule="exact"/>
        <w:rPr>
          <w:rFonts w:hint="eastAsia" w:cs="仿宋" w:asciiTheme="minorEastAsia" w:hAnsiTheme="minorEastAsia" w:eastAsiaTheme="minorEastAsia"/>
          <w:b/>
          <w:bCs/>
          <w:color w:val="000000"/>
          <w:sz w:val="28"/>
          <w:szCs w:val="28"/>
        </w:rPr>
      </w:pPr>
      <w:r>
        <w:rPr>
          <w:rFonts w:hint="eastAsia" w:cs="仿宋" w:asciiTheme="minorEastAsia" w:hAnsiTheme="minorEastAsia" w:eastAsiaTheme="minorEastAsia"/>
          <w:sz w:val="28"/>
          <w:szCs w:val="28"/>
        </w:rPr>
        <w:t xml:space="preserve">5.2具备履行合同所必需的资质和专业技术能力的证明材料，响应文件中提供《</w:t>
      </w:r>
      <w:bookmarkStart w:id="8" w:name="_Toc515551102"/>
      <w:r>
        <w:rPr>
          <w:rFonts w:hint="eastAsia" w:cs="仿宋" w:asciiTheme="minorEastAsia" w:hAnsiTheme="minorEastAsia" w:eastAsiaTheme="minorEastAsia"/>
          <w:sz w:val="28"/>
          <w:szCs w:val="28"/>
        </w:rPr>
        <w:t xml:space="preserve">具备履行合同所必需的设备和专业技术能力的书面声明</w:t>
      </w:r>
      <w:bookmarkEnd w:id="8"/>
      <w:r>
        <w:rPr>
          <w:rFonts w:hint="eastAsia" w:cs="仿宋" w:asciiTheme="minorEastAsia" w:hAnsiTheme="minorEastAsia" w:eastAsiaTheme="minorEastAsia"/>
          <w:sz w:val="28"/>
          <w:szCs w:val="28"/>
        </w:rPr>
        <w:t xml:space="preserve">》（加盖电子签章，格式见《采购文件》第八章《响应文件相关格式》)</w:t>
      </w:r>
      <w:r>
        <w:rPr>
          <w:rFonts w:hint="eastAsia" w:cs="仿宋" w:asciiTheme="minorEastAsia" w:hAnsiTheme="minorEastAsia" w:eastAsiaTheme="minorEastAsia"/>
          <w:color w:val="000000" w:themeColor="text1"/>
          <w:sz w:val="28"/>
          <w:szCs w:val="28"/>
          <w14:textFill>
            <w14:solidFill>
              <w14:schemeClr w14:val="tx1"/>
            </w14:solidFill>
          </w14:textFill>
        </w:rPr>
        <w:t xml:space="preserve">。</w:t>
      </w:r>
      <w:r/>
    </w:p>
    <w:p>
      <w:pPr>
        <w:pStyle w:val="794"/>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5.3</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w:t>
      </w:r>
      <w:r/>
    </w:p>
    <w:p>
      <w:pPr>
        <w:pStyle w:val="794"/>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5.4供应商的提交首次响应文件时间前6个月内任何1月的依法缴纳税收和社会保障资金的相关材料扫描件（依法免税或不需要缴纳社会保障资金的供应商,提供相应文件证明其依法免税或不需要缴纳社会保障资金)；</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5.5供应商参加政府采购活动前3年内在经营活动中没有重大违法记录的书面声明(格式见《采购文件》</w:t>
      </w:r>
      <w:r>
        <w:rPr>
          <w:rFonts w:hint="eastAsia" w:cs="仿宋" w:asciiTheme="minorEastAsia" w:hAnsiTheme="minorEastAsia"/>
          <w:bCs/>
          <w:szCs w:val="28"/>
        </w:rPr>
        <w:t xml:space="preserve">第八章《响应文件相关格式》</w:t>
      </w:r>
      <w:r>
        <w:rPr>
          <w:rFonts w:hint="eastAsia" w:cs="仿宋" w:asciiTheme="minorEastAsia" w:hAnsiTheme="minorEastAsia"/>
          <w:szCs w:val="28"/>
        </w:rPr>
        <w:t xml:space="preserve">)；</w:t>
      </w:r>
      <w:r/>
    </w:p>
    <w:p>
      <w:pPr>
        <w:pStyle w:val="981"/>
        <w:ind w:firstLine="480"/>
        <w:spacing w:line="500" w:lineRule="exact"/>
        <w:rPr>
          <w:rFonts w:hint="eastAsia" w:cs="仿宋" w:asciiTheme="minorEastAsia" w:hAnsiTheme="minorEastAsia"/>
          <w:color w:val="000000"/>
          <w:szCs w:val="28"/>
        </w:rPr>
      </w:pPr>
      <w:r>
        <w:rPr>
          <w:rFonts w:hint="eastAsia" w:cs="仿宋" w:asciiTheme="minorEastAsia" w:hAnsiTheme="minorEastAsia"/>
          <w:szCs w:val="28"/>
        </w:rPr>
        <w:t xml:space="preserve">5.6</w:t>
      </w:r>
      <w:r>
        <w:rPr>
          <w:rFonts w:hint="eastAsia" w:cs="仿宋" w:asciiTheme="minorEastAsia" w:hAnsiTheme="minorEastAsia"/>
          <w:color w:val="000000"/>
          <w:szCs w:val="28"/>
        </w:rPr>
        <w:t xml:space="preserve">供应商信用信息：未被“信用中国”网站（www.creditchina.gov.cn）列入失信被执行人、重大税收违法案件当事人名单、政府采购严重失信行为记录名单。</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5.7特定资格条件：无。</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5.8供应商提供作为中小企业（含中型、小型、微型企业，下同）的《中小企业声明函》原件（电子签章，填写完整。格式见《采购文件》</w:t>
      </w:r>
      <w:r>
        <w:rPr>
          <w:rFonts w:hint="eastAsia" w:cs="仿宋" w:asciiTheme="minorEastAsia" w:hAnsiTheme="minorEastAsia"/>
          <w:bCs/>
          <w:szCs w:val="28"/>
        </w:rPr>
        <w:t xml:space="preserve">第八章《响应文件相关格式》</w:t>
      </w:r>
      <w:r>
        <w:rPr>
          <w:rFonts w:hint="eastAsia" w:cs="仿宋" w:asciiTheme="minorEastAsia" w:hAnsiTheme="minorEastAsia"/>
          <w:szCs w:val="28"/>
        </w:rPr>
        <w:t xml:space="preserve">）。</w:t>
      </w:r>
      <w:r/>
    </w:p>
    <w:p>
      <w:pPr>
        <w:pStyle w:val="981"/>
        <w:ind w:firstLine="482"/>
        <w:spacing w:line="500" w:lineRule="exact"/>
        <w:rPr>
          <w:rFonts w:hint="eastAsia" w:cs="仿宋" w:asciiTheme="minorEastAsia" w:hAnsiTheme="minorEastAsia"/>
          <w:b/>
          <w:bCs/>
          <w:color w:val="000000"/>
          <w:szCs w:val="28"/>
        </w:rPr>
      </w:pPr>
      <w:r>
        <w:rPr>
          <w:rFonts w:hint="eastAsia" w:cs="仿宋" w:asciiTheme="minorEastAsia" w:hAnsiTheme="minorEastAsia"/>
          <w:b/>
          <w:bCs/>
          <w:color w:val="000000"/>
          <w:szCs w:val="28"/>
        </w:rPr>
        <w:t xml:space="preserve">注：中小微企业，应当同时符合以下条件：</w:t>
      </w:r>
      <w:r/>
    </w:p>
    <w:p>
      <w:pPr>
        <w:pStyle w:val="981"/>
        <w:ind w:firstLine="480"/>
        <w:spacing w:line="500" w:lineRule="exact"/>
        <w:rPr>
          <w:rFonts w:hint="eastAsia" w:cs="仿宋" w:asciiTheme="minorEastAsia" w:hAnsiTheme="minorEastAsia"/>
          <w:color w:val="000000"/>
          <w:szCs w:val="28"/>
        </w:rPr>
      </w:pPr>
      <w:r>
        <w:rPr>
          <w:rFonts w:hint="eastAsia" w:cs="仿宋" w:asciiTheme="minorEastAsia" w:hAnsiTheme="minorEastAsia"/>
          <w:color w:val="000000"/>
          <w:szCs w:val="28"/>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81"/>
        <w:ind w:firstLine="480"/>
        <w:spacing w:line="500" w:lineRule="exact"/>
        <w:rPr>
          <w:rFonts w:hint="eastAsia" w:cs="仿宋" w:asciiTheme="minorEastAsia" w:hAnsiTheme="minorEastAsia"/>
          <w:color w:val="000000"/>
          <w:szCs w:val="28"/>
        </w:rPr>
      </w:pPr>
      <w:r>
        <w:rPr>
          <w:rFonts w:hint="eastAsia" w:cs="仿宋" w:asciiTheme="minorEastAsia" w:hAnsiTheme="minorEastAsia"/>
          <w:color w:val="000000"/>
          <w:szCs w:val="28"/>
        </w:rPr>
        <w:t xml:space="preserve">供应商为残疾人福利性单位的，视同小微企业，提供《残疾人福利性单位声明函》（电子签章，格式见附件》）。具体以《关于促进残疾人就业政府采购政策的通知》（财库〔2017〕141号）的规定为准。</w:t>
      </w:r>
      <w:r/>
    </w:p>
    <w:p>
      <w:pPr>
        <w:pStyle w:val="981"/>
        <w:ind w:firstLine="480"/>
        <w:spacing w:line="500" w:lineRule="exact"/>
        <w:rPr>
          <w:rFonts w:hint="eastAsia" w:cs="仿宋" w:asciiTheme="minorEastAsia" w:hAnsiTheme="minorEastAsia"/>
          <w:color w:val="000000"/>
          <w:szCs w:val="28"/>
        </w:rPr>
      </w:pPr>
      <w:r>
        <w:rPr>
          <w:rFonts w:hint="eastAsia" w:cs="仿宋" w:asciiTheme="minorEastAsia" w:hAnsiTheme="minorEastAsia"/>
          <w:color w:val="000000"/>
          <w:szCs w:val="28"/>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94"/>
        <w:ind w:firstLine="482"/>
        <w:spacing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6、符合条件（必须提供，否则响应无效）</w:t>
      </w:r>
      <w:r/>
    </w:p>
    <w:p>
      <w:pPr>
        <w:pStyle w:val="794"/>
        <w:ind w:firstLine="480"/>
        <w:spacing w:line="500" w:lineRule="exact"/>
        <w:rPr>
          <w:rFonts w:hint="eastAsia" w:cs="仿宋" w:asciiTheme="minorEastAsia" w:hAnsiTheme="minorEastAsia" w:eastAsiaTheme="minorEastAsia"/>
          <w:bCs/>
          <w:sz w:val="28"/>
          <w:szCs w:val="28"/>
        </w:rPr>
      </w:pPr>
      <w:r>
        <w:rPr>
          <w:rFonts w:hint="eastAsia" w:cs="仿宋" w:asciiTheme="minorEastAsia" w:hAnsiTheme="minorEastAsia" w:eastAsiaTheme="minorEastAsia"/>
          <w:bCs/>
          <w:sz w:val="28"/>
          <w:szCs w:val="28"/>
        </w:rPr>
        <w:t xml:space="preserve">6.1.《采购报价表》（加盖电子签章，格式见《采购文件》</w:t>
      </w:r>
      <w:r>
        <w:rPr>
          <w:rFonts w:hint="eastAsia" w:cs="仿宋" w:asciiTheme="minorEastAsia" w:hAnsiTheme="minorEastAsia" w:eastAsiaTheme="minorEastAsia"/>
          <w:sz w:val="28"/>
          <w:szCs w:val="28"/>
        </w:rPr>
        <w:t xml:space="preserve">第八章《响应文件相关格式》</w:t>
      </w:r>
      <w:r>
        <w:rPr>
          <w:rFonts w:hint="eastAsia" w:cs="仿宋" w:asciiTheme="minorEastAsia" w:hAnsiTheme="minorEastAsia" w:eastAsiaTheme="minorEastAsia"/>
          <w:bCs/>
          <w:sz w:val="28"/>
          <w:szCs w:val="28"/>
        </w:rPr>
        <w:t xml:space="preserve">。政府采购客户端工具输入报价自动生成）；</w:t>
      </w:r>
      <w:r/>
    </w:p>
    <w:p>
      <w:pPr>
        <w:pStyle w:val="794"/>
        <w:ind w:firstLine="480"/>
        <w:spacing w:line="500" w:lineRule="exact"/>
        <w:rPr>
          <w:rFonts w:hint="eastAsia" w:cs="仿宋" w:asciiTheme="minorEastAsia" w:hAnsiTheme="minorEastAsia" w:eastAsiaTheme="minorEastAsia"/>
          <w:bCs/>
          <w:sz w:val="28"/>
          <w:szCs w:val="28"/>
        </w:rPr>
      </w:pPr>
      <w:r>
        <w:rPr>
          <w:rFonts w:hint="eastAsia" w:cs="仿宋" w:asciiTheme="minorEastAsia" w:hAnsiTheme="minorEastAsia" w:eastAsiaTheme="minorEastAsia"/>
          <w:bCs/>
          <w:sz w:val="28"/>
          <w:szCs w:val="28"/>
        </w:rPr>
        <w:t xml:space="preserve">6.2. 《分项价格表》（加盖电子签章，要求见《采购文件》第七章《项目要求（采购需求）》,</w:t>
      </w:r>
      <w:r>
        <w:rPr>
          <w:rFonts w:hint="eastAsia" w:cs="仿宋" w:asciiTheme="minorEastAsia" w:hAnsiTheme="minorEastAsia" w:eastAsiaTheme="minorEastAsia"/>
          <w:sz w:val="28"/>
          <w:szCs w:val="28"/>
        </w:rPr>
        <w:t xml:space="preserve">格式见《采购文件》第八章《响应文件相关格式》</w:t>
      </w:r>
      <w:r>
        <w:rPr>
          <w:rFonts w:hint="eastAsia" w:cs="仿宋" w:asciiTheme="minorEastAsia" w:hAnsiTheme="minorEastAsia" w:eastAsiaTheme="minorEastAsia"/>
          <w:bCs/>
          <w:sz w:val="28"/>
          <w:szCs w:val="28"/>
        </w:rPr>
        <w:t xml:space="preserve">）；</w:t>
      </w:r>
      <w:r/>
    </w:p>
    <w:p>
      <w:pPr>
        <w:pStyle w:val="794"/>
        <w:ind w:firstLine="480"/>
        <w:spacing w:line="500" w:lineRule="exact"/>
        <w:rPr>
          <w:rFonts w:hint="eastAsia" w:cs="仿宋" w:asciiTheme="minorEastAsia" w:hAnsiTheme="minorEastAsia" w:eastAsiaTheme="minorEastAsia"/>
          <w:bCs/>
          <w:sz w:val="28"/>
          <w:szCs w:val="28"/>
        </w:rPr>
      </w:pPr>
      <w:r>
        <w:rPr>
          <w:rFonts w:hint="eastAsia" w:cs="仿宋" w:asciiTheme="minorEastAsia" w:hAnsiTheme="minorEastAsia" w:eastAsiaTheme="minorEastAsia"/>
          <w:bCs/>
          <w:sz w:val="28"/>
          <w:szCs w:val="28"/>
        </w:rPr>
        <w:t xml:space="preserve">6.3.《承诺书》（加盖电子签章，格式见《采购文件》第八章《响应文件相关格式》）；</w:t>
      </w:r>
      <w:r/>
    </w:p>
    <w:p>
      <w:pPr>
        <w:pStyle w:val="794"/>
        <w:ind w:firstLine="480"/>
        <w:spacing w:line="500" w:lineRule="exact"/>
        <w:rPr>
          <w:rFonts w:hint="eastAsia" w:cs="仿宋" w:asciiTheme="minorEastAsia" w:hAnsiTheme="minorEastAsia" w:eastAsiaTheme="minorEastAsia"/>
          <w:bCs/>
          <w:sz w:val="28"/>
          <w:szCs w:val="28"/>
        </w:rPr>
      </w:pPr>
      <w:r>
        <w:rPr>
          <w:rFonts w:hint="eastAsia" w:cs="仿宋" w:asciiTheme="minorEastAsia" w:hAnsiTheme="minorEastAsia" w:eastAsiaTheme="minorEastAsia"/>
          <w:bCs/>
          <w:sz w:val="28"/>
          <w:szCs w:val="28"/>
        </w:rPr>
        <w:t xml:space="preserve">6.4.《授权委托书》（提供原件的扫描件，需附上委托人（法人）、受托人（授权代理人）身份证原件的扫描件，格式见《采购文件》第八章 《响应文件相关格式》）；</w:t>
      </w:r>
      <w:r/>
    </w:p>
    <w:p>
      <w:pPr>
        <w:pStyle w:val="794"/>
        <w:ind w:firstLine="480"/>
        <w:spacing w:line="500" w:lineRule="exact"/>
        <w:rPr>
          <w:rFonts w:hint="eastAsia" w:cs="仿宋" w:asciiTheme="minorEastAsia" w:hAnsiTheme="minorEastAsia" w:eastAsiaTheme="minorEastAsia"/>
          <w:bCs/>
          <w:sz w:val="28"/>
          <w:szCs w:val="28"/>
        </w:rPr>
      </w:pPr>
      <w:r>
        <w:rPr>
          <w:rFonts w:hint="eastAsia" w:cs="仿宋" w:asciiTheme="minorEastAsia" w:hAnsiTheme="minorEastAsia" w:eastAsiaTheme="minorEastAsia"/>
          <w:bCs/>
          <w:sz w:val="28"/>
          <w:szCs w:val="28"/>
        </w:rPr>
        <w:t xml:space="preserve">6.5.《偏离表》（加盖电子签章，格式见《采购文件》第八章 《响应文件相关格式》）；</w:t>
      </w:r>
      <w:r/>
    </w:p>
    <w:p>
      <w:pPr>
        <w:pStyle w:val="794"/>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bCs/>
          <w:sz w:val="28"/>
          <w:szCs w:val="28"/>
        </w:rPr>
        <w:t xml:space="preserve">6.6. 采购文件中要求的相关内容及供应商认为其他需要提供的和投标有关的资料说明（如有）。</w:t>
      </w:r>
      <w:r/>
    </w:p>
    <w:p>
      <w:pPr>
        <w:pStyle w:val="981"/>
        <w:ind w:firstLine="482"/>
        <w:spacing w:line="500" w:lineRule="exact"/>
        <w:rPr>
          <w:rFonts w:hint="eastAsia" w:cs="仿宋" w:asciiTheme="minorEastAsia" w:hAnsiTheme="minorEastAsia"/>
          <w:b/>
          <w:szCs w:val="28"/>
        </w:rPr>
      </w:pPr>
      <w:r>
        <w:rPr>
          <w:rFonts w:hint="eastAsia" w:cs="仿宋" w:asciiTheme="minorEastAsia" w:hAnsiTheme="minorEastAsia"/>
          <w:b/>
          <w:szCs w:val="28"/>
        </w:rPr>
        <w:t xml:space="preserve">7、价格折扣文件格式</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投标人为中小企业（含中型、小型、微型企业，下同）的，提供《中小企业声明函》（填写完整，加盖电子签章，格式见招标文件第七章《投标文件相关格式》）。查询渠道参考工业和信息化部发布的中小企业规模自测小程序。</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注：具体以《政府采购促进中小企业发展管理办法》（财库[2020]46号）和《关于印发中小企业划型标准规定的通知》（工信部联企业[2011]300号）的规定为准。</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注：监狱企业和残疾人福利性单位等同于小微企业。</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投标人为监狱企业的，提供省级以上监狱管理局、戒毒管理局（含新疆生产建设兵团）出具的属于监狱企业的证明文件原件的扫描件。</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具体以《财政部 司法部关于政府采购支持监狱企业发展有关问题的通知》（财库〔2014〕68号）的规定为准。</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投标人为享受政府采购支持政策的残疾人福利性单位的，提供《残疾人福利性单位声明函》（加盖电子签章，格式见招标文件第七章《投标文件相关格式》）。</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享受政府采购支持政策的残疾人福利性单位应当同时满足以下条件：</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①安置的残疾人占本单位在职职工人数的比例不低于25%（含25%），并且安置的残疾人人数不少于10人（含10人）；</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②依法与安置的每位残疾人签订了一年以上（含一年）的劳动合同或服务协议；</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③为安置的每位残疾人按月足额缴纳了基本养老保险、基本医疗保险、失业保险、工伤保险和生育保险等社会保险费；</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④通过银行等金融机构向安置的每位残疾人，按月支付了不低于单位所在区县适用的经省级人民政府批准的月最低工资标准的工资；</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⑤提供本单位制造的货物、承担的工程或者服务（以下简称产品），或者提供其他残疾人福利性单位制造的货物（不包括使用非残疾人福利性单位注册商标的货物）。</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具体以《三部门联合发布关于促进残疾人就业政府采购政策的通知》（财库〔2017〕141号）规定为准。</w:t>
      </w:r>
      <w:r/>
    </w:p>
    <w:p>
      <w:pPr>
        <w:pStyle w:val="983"/>
        <w:jc w:val="center"/>
        <w:keepNext/>
        <w:pageBreakBefore/>
        <w:rPr>
          <w:rFonts w:hint="eastAsia" w:cs="仿宋" w:asciiTheme="minorEastAsia" w:hAnsiTheme="minorEastAsia" w:eastAsiaTheme="minorEastAsia"/>
          <w:b/>
          <w:bCs/>
          <w:sz w:val="44"/>
          <w:szCs w:val="44"/>
        </w:rPr>
        <w:outlineLvl w:val="0"/>
      </w:pPr>
      <w:r/>
      <w:bookmarkStart w:id="9" w:name="_Toc8517"/>
      <w:r/>
      <w:bookmarkStart w:id="10" w:name="_Toc18134"/>
      <w:r>
        <w:rPr>
          <w:rFonts w:hint="eastAsia" w:cs="仿宋" w:asciiTheme="minorEastAsia" w:hAnsiTheme="minorEastAsia" w:eastAsiaTheme="minorEastAsia"/>
          <w:b/>
          <w:bCs/>
          <w:sz w:val="44"/>
          <w:szCs w:val="44"/>
        </w:rPr>
        <w:t xml:space="preserve">第三章 采购相关说明</w:t>
      </w:r>
      <w:bookmarkEnd w:id="9"/>
      <w:r/>
      <w:bookmarkEnd w:id="10"/>
      <w:r/>
      <w:r/>
    </w:p>
    <w:p>
      <w:pPr>
        <w:pStyle w:val="983"/>
        <w:ind w:firstLine="482"/>
        <w:spacing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一、采购要求</w:t>
      </w:r>
      <w:r/>
    </w:p>
    <w:p>
      <w:pPr>
        <w:ind w:firstLine="482"/>
        <w:jc w:val="left"/>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1、被邀请参与的供应商需按本单一来源采购文件要求的截止时间、方式（地点）提交首次响应文件，</w:t>
      </w:r>
      <w:r/>
    </w:p>
    <w:p>
      <w:pPr>
        <w:ind w:firstLine="482"/>
        <w:jc w:val="left"/>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2、供应商可通过CA数字证书，在首次响应文件开启时间后，使用CA数字证书在规定时间内解密各自响应文件。</w:t>
      </w:r>
      <w:r/>
    </w:p>
    <w:p>
      <w:pPr>
        <w:ind w:firstLine="482"/>
        <w:jc w:val="left"/>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4、供应商按照电子标书解密时间要求进行解密。</w:t>
      </w:r>
      <w:r/>
    </w:p>
    <w:p>
      <w:pPr>
        <w:ind w:firstLine="482"/>
        <w:spacing w:line="50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sz w:val="28"/>
          <w:szCs w:val="28"/>
        </w:rPr>
        <w:t xml:space="preserve">5、谈判方式：苏采云系统内进行谈判</w:t>
      </w:r>
      <w:r/>
    </w:p>
    <w:p>
      <w:pPr>
        <w:ind w:firstLine="482"/>
        <w:jc w:val="left"/>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6、未在规定时间内进行答疑澄清的，视同放弃澄清。</w:t>
      </w:r>
      <w:r/>
    </w:p>
    <w:p>
      <w:pPr>
        <w:ind w:firstLine="482"/>
        <w:jc w:val="left"/>
        <w:spacing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sz w:val="28"/>
          <w:szCs w:val="28"/>
        </w:rPr>
        <w:t xml:space="preserve">7、</w:t>
      </w:r>
      <w:r>
        <w:rPr>
          <w:rFonts w:hint="eastAsia" w:cs="仿宋" w:asciiTheme="minorEastAsia" w:hAnsiTheme="minorEastAsia" w:eastAsiaTheme="minorEastAsia"/>
          <w:b/>
          <w:bCs/>
          <w:sz w:val="28"/>
          <w:szCs w:val="28"/>
        </w:rPr>
        <w:t xml:space="preserve">被邀请参与单一来源的供应商在“苏采云”系统“开标大厅”等候统一进行二次或终次报价，二次或终次报价等待时间为10分钟，未在规定时间内进行报价的，视为响应无效。</w:t>
      </w:r>
      <w:r/>
    </w:p>
    <w:p>
      <w:pPr>
        <w:ind w:firstLine="482"/>
        <w:jc w:val="left"/>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8、被邀请参与谈判的供应商如未按上述谈判要求执行，视同放弃谈判的权利。</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b/>
          <w:bCs/>
          <w:szCs w:val="28"/>
        </w:rPr>
        <w:t xml:space="preserve">9.本项目无效标书判定（采购文件的实质性要求）</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9.1供应商资格条件不符合国家有关规定或采购文件要求的；</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9.2响应报价低于成本或者高于采购文件设定的最高限价的；</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9.3与采购文件提供的清单中的计量单位、数量不一致的；</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9.4响应文件载明的招标项目完成期限超过采购文件规定的期限的； </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9.5明显不符合项目需求中的条款要求的； </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9.6不同供应商的响应文件以及响应文件制作过程出现了评标委员会认为不应当雷同的情况的； </w:t>
      </w:r>
      <w:r/>
    </w:p>
    <w:p>
      <w:pPr>
        <w:pStyle w:val="981"/>
        <w:ind w:firstLine="480"/>
        <w:spacing w:line="500" w:lineRule="exact"/>
        <w:rPr>
          <w:rFonts w:hint="eastAsia" w:cs="仿宋" w:asciiTheme="minorEastAsia" w:hAnsiTheme="minorEastAsia"/>
          <w:szCs w:val="28"/>
        </w:rPr>
      </w:pPr>
      <w:r>
        <w:rPr>
          <w:rFonts w:hint="eastAsia" w:cs="仿宋" w:asciiTheme="minorEastAsia" w:hAnsiTheme="minorEastAsia"/>
          <w:szCs w:val="28"/>
        </w:rPr>
        <w:t xml:space="preserve">9.7以他人的名义投标、串通投标、以行贿手段谋取成交或者以其他弄虚作假方式投标的。</w:t>
      </w:r>
      <w:r/>
    </w:p>
    <w:p>
      <w:pPr>
        <w:pStyle w:val="799"/>
        <w:ind w:left="0" w:right="0" w:firstLine="518"/>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9.8未按采购文件规定的格式填写，内容不全或关键字模糊、无法辨认的；未按采购文件要求提供电子响应文件，或者响应文件未能解密且按照采购文件明确的响应文件解密失败的补救方案补救不成功的。</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10.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2"/>
        <w:spacing w:line="360" w:lineRule="auto"/>
        <w:rPr>
          <w:rFonts w:hint="eastAsia" w:cs="仿宋" w:asciiTheme="minorEastAsia" w:hAnsiTheme="minorEastAsia" w:eastAsiaTheme="minorEastAsia"/>
          <w:b/>
          <w:bCs/>
          <w:color w:val="ff0000"/>
          <w:sz w:val="28"/>
          <w:szCs w:val="28"/>
        </w:rPr>
      </w:pPr>
      <w:r>
        <w:rPr>
          <w:rFonts w:hint="eastAsia" w:cs="仿宋" w:asciiTheme="minorEastAsia" w:hAnsiTheme="minorEastAsia" w:eastAsiaTheme="minorEastAsia"/>
          <w:b/>
          <w:bCs/>
          <w:color w:val="ff0000"/>
          <w:sz w:val="28"/>
          <w:szCs w:val="28"/>
        </w:rPr>
        <w:t xml:space="preserve">（一）提供虚假材料谋取中标、成交的；</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（二）采取不正当手段诋毁、排挤其他供应商的；</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（三）与采购人、其他供应商或者采购代理机构恶意串通的；</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（四）向采购人、采购代理机构行贿或者提供其他不正当利益的；</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（五）在招标采购过程中与采购人进行协商谈判的；</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（六）拒绝有关部门监督检查或者提供虚假情况的。</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供应商有前款第（一）至（五）项情形之一的，中标、成交无效。</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11.供应商有下列情形之一的，依照政府采购法第七十七条第一款的规定追究法律责任：</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（一）向评标委员会、单一来源采购小组或者询价小组成员行贿或者提供其他不正当利益；</w:t>
      </w:r>
      <w:r/>
    </w:p>
    <w:p>
      <w:pPr>
        <w:ind w:firstLine="482"/>
        <w:spacing w:line="360" w:lineRule="auto"/>
        <w:rPr>
          <w:rFonts w:hint="eastAsia" w:cs="仿宋" w:asciiTheme="minorEastAsia" w:hAnsiTheme="minorEastAsia" w:eastAsiaTheme="minorEastAsia"/>
          <w:b/>
          <w:bCs/>
          <w:color w:val="ff0000"/>
          <w:sz w:val="28"/>
          <w:szCs w:val="28"/>
        </w:rPr>
      </w:pPr>
      <w:r>
        <w:rPr>
          <w:rFonts w:hint="eastAsia" w:cs="仿宋" w:asciiTheme="minorEastAsia" w:hAnsiTheme="minorEastAsia" w:eastAsiaTheme="minorEastAsia"/>
          <w:b/>
          <w:bCs/>
          <w:color w:val="ff0000"/>
          <w:sz w:val="28"/>
          <w:szCs w:val="28"/>
        </w:rPr>
        <w:t xml:space="preserve">（二）中标或者成交后无正当理由拒不与采购人签订政府采购合同；</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（三）未按照采购文件确定的事项签订政府采购合同；</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（四）将政府采购合同转包；</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（五）提供假冒伪劣产品；</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（六）擅自变更、中止或者终止政府采购合同。</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12.供应商捏造事实、提供虚假材料或者以非法手段取得证明材料进行投诉的，由财政部门列入不良行为记录名单，禁止其1至3年内参加政府采购活动。</w:t>
      </w:r>
      <w:r/>
    </w:p>
    <w:p>
      <w:pPr>
        <w:pStyle w:val="983"/>
        <w:ind w:firstLine="482"/>
        <w:spacing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二、评审程序</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（一）成立采购小组。采购小组由采购人的代表和有关专家共三人以上的单数组成，其中专家的人数不得少于成员总数的三分之二。 </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（二）制定采购文件。采购文件应当明确谈判程序、谈判内容、合同草案的条款以及评定成交的标准等事项。 </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（三）确定邀请参加谈判的供应商名单。采购小组向本项目单一来源供应商提供采购文件。 </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四）采购谈判。采购小组所有成员集中与单一来源供应商进行谈判。在谈判中，谈判的任何一方不得透露与谈判有关的其他供应商的技术资料、价格和其他信息。采购文件有实质性变动的，采购小组应当以书面形式通知参加谈判的供应商。采购小组根据与供应商谈判情况可能实质性变动的内容包括：采购需求中的技术、服务要求以及合同草案条款。 </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（五）确定成交供应商。谈判结束后，采购小组要求参加本项目的供应商在规定时间内进行最后报价。 </w:t>
      </w:r>
      <w:r/>
    </w:p>
    <w:p>
      <w:pPr>
        <w:pStyle w:val="983"/>
        <w:ind w:firstLine="482"/>
        <w:spacing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三、评定成交的方法</w:t>
      </w:r>
      <w:r/>
    </w:p>
    <w:p>
      <w:pPr>
        <w:ind w:firstLine="480"/>
        <w:spacing w:line="52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采购小组在响应文件全部满足采购文件实质性要求的前提下，与供应商商定合理成交价格并保证质量。</w:t>
      </w:r>
      <w:r/>
    </w:p>
    <w:p>
      <w:pPr>
        <w:pStyle w:val="983"/>
        <w:ind w:firstLine="42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成交结果在江苏政府采购网（网址：http://www.ccgp-jiangsu.gov.cn/）上公布，公告期限为1个工作日。</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采购人有权对供应商的响应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left"/>
        <w:widowControl/>
        <w:rPr>
          <w:rFonts w:hint="eastAsia" w:cs="仿宋" w:asciiTheme="minorEastAsia" w:hAnsiTheme="minorEastAsia" w:eastAsiaTheme="minorEastAsia"/>
          <w:b/>
          <w:bCs/>
          <w:sz w:val="44"/>
          <w:szCs w:val="44"/>
        </w:rPr>
      </w:pPr>
      <w:r/>
      <w:bookmarkStart w:id="11" w:name="_Toc3565"/>
      <w:r/>
      <w:bookmarkStart w:id="12" w:name="_Toc22538"/>
      <w:r>
        <w:rPr>
          <w:rFonts w:hint="eastAsia" w:cs="仿宋" w:asciiTheme="minorEastAsia" w:hAnsiTheme="minorEastAsia" w:eastAsiaTheme="minorEastAsia"/>
          <w:b/>
          <w:bCs/>
          <w:sz w:val="44"/>
          <w:szCs w:val="44"/>
        </w:rPr>
        <w:br w:type="page" w:clear="all"/>
      </w:r>
      <w:r/>
    </w:p>
    <w:p>
      <w:pPr>
        <w:pStyle w:val="983"/>
        <w:ind w:firstLine="643"/>
        <w:jc w:val="center"/>
        <w:spacing w:before="157" w:after="157" w:line="500" w:lineRule="exact"/>
        <w:rPr>
          <w:rFonts w:hint="eastAsia" w:cs="仿宋" w:asciiTheme="minorEastAsia" w:hAnsiTheme="minorEastAsia" w:eastAsiaTheme="minorEastAsia"/>
          <w:b/>
          <w:bCs/>
          <w:sz w:val="44"/>
          <w:szCs w:val="44"/>
        </w:rPr>
        <w:outlineLvl w:val="0"/>
      </w:pPr>
      <w:r>
        <w:rPr>
          <w:rFonts w:hint="eastAsia" w:cs="仿宋" w:asciiTheme="minorEastAsia" w:hAnsiTheme="minorEastAsia" w:eastAsiaTheme="minorEastAsia"/>
          <w:b/>
          <w:bCs/>
          <w:sz w:val="44"/>
          <w:szCs w:val="44"/>
        </w:rPr>
        <w:t xml:space="preserve">第四章 确定成交供应商及合同签订等</w:t>
      </w:r>
      <w:bookmarkEnd w:id="11"/>
      <w:r/>
      <w:bookmarkEnd w:id="12"/>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一、采购人应当在收到评审报告后5个工作日内，从评审报告提出的成交候选供应商中，确定成交供应商。在省级以上财政部门指定的政府采购信息发布媒体上公告成交结果，公告标的的基本概况为成交供应商的《采购报价表》（最后报价）。</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二、采购人与成交供应商应当在成交通知书发出之日起30日内，按照《采购文件》确定的合同文本以及采购标的、规格型号、采购金额、采购数量、技术和服务要求等事项签订政府采购合同。</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三、成交供应商在收到成交通知书时，须向泰州市永晖工程招标代理有限公司提交《采购报价表》（首次响应文件）和《分项价格表》（首次响应文件）的数据文件（WORD格式）。</w:t>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四、供应商应对响应文件的合法性、真实性负责。</w:t>
      </w:r>
      <w:r/>
    </w:p>
    <w:p>
      <w:pPr>
        <w:jc w:val="left"/>
        <w:widowControl/>
        <w:rPr>
          <w:rFonts w:hint="eastAsia" w:cs="仿宋" w:asciiTheme="minorEastAsia" w:hAnsiTheme="minorEastAsia" w:eastAsiaTheme="minorEastAsia"/>
          <w:b/>
          <w:bCs/>
          <w:sz w:val="44"/>
          <w:szCs w:val="44"/>
        </w:rPr>
      </w:pPr>
      <w:r/>
      <w:bookmarkStart w:id="13" w:name="_Toc8493"/>
      <w:r/>
      <w:bookmarkStart w:id="14" w:name="_Toc13476"/>
      <w:r>
        <w:rPr>
          <w:rFonts w:hint="eastAsia" w:cs="仿宋" w:asciiTheme="minorEastAsia" w:hAnsiTheme="minorEastAsia" w:eastAsiaTheme="minorEastAsia"/>
          <w:b/>
          <w:bCs/>
          <w:sz w:val="44"/>
          <w:szCs w:val="44"/>
        </w:rPr>
        <w:br w:type="page" w:clear="all"/>
      </w:r>
      <w:r/>
    </w:p>
    <w:p>
      <w:pPr>
        <w:pStyle w:val="983"/>
        <w:ind w:firstLine="643"/>
        <w:jc w:val="center"/>
        <w:spacing w:before="157" w:after="157" w:line="500" w:lineRule="exact"/>
        <w:rPr>
          <w:rFonts w:hint="eastAsia" w:cs="仿宋" w:asciiTheme="minorEastAsia" w:hAnsiTheme="minorEastAsia" w:eastAsiaTheme="minorEastAsia"/>
          <w:b/>
          <w:bCs/>
          <w:sz w:val="44"/>
          <w:szCs w:val="44"/>
        </w:rPr>
        <w:outlineLvl w:val="0"/>
      </w:pPr>
      <w:r>
        <w:rPr>
          <w:rFonts w:hint="eastAsia" w:cs="仿宋" w:asciiTheme="minorEastAsia" w:hAnsiTheme="minorEastAsia" w:eastAsiaTheme="minorEastAsia"/>
          <w:b/>
          <w:bCs/>
          <w:sz w:val="44"/>
          <w:szCs w:val="44"/>
        </w:rPr>
        <w:t xml:space="preserve">第五章 采购文件的澄清或者修改</w:t>
      </w:r>
      <w:bookmarkEnd w:id="13"/>
      <w:r/>
      <w:bookmarkEnd w:id="14"/>
      <w:r/>
      <w:r/>
    </w:p>
    <w:p>
      <w:pPr>
        <w:pStyle w:val="983"/>
        <w:ind w:firstLine="480"/>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提交首次响应文件截止之日（即“首次响应文件提交的截止时间”）前，采购代理机构可以对已发出的《采购文件》进行必要的澄清或者修改，澄清或者修改的内容作为《采购文件》的组成部分。</w:t>
      </w:r>
      <w:r/>
    </w:p>
    <w:p>
      <w:pPr>
        <w:pStyle w:val="983"/>
        <w:jc w:val="center"/>
        <w:keepNext/>
        <w:pageBreakBefore/>
        <w:rPr>
          <w:rFonts w:hint="eastAsia" w:asciiTheme="minorEastAsia" w:hAnsiTheme="minorEastAsia" w:eastAsiaTheme="minorEastAsia"/>
          <w:b/>
          <w:bCs/>
          <w:sz w:val="44"/>
          <w:szCs w:val="44"/>
        </w:rPr>
        <w:outlineLvl w:val="0"/>
      </w:pPr>
      <w:r/>
      <w:bookmarkStart w:id="15" w:name="_Toc23543"/>
      <w:r/>
      <w:bookmarkStart w:id="16" w:name="_Toc12387"/>
      <w:r>
        <w:rPr>
          <w:rFonts w:hint="eastAsia" w:asciiTheme="minorEastAsia" w:hAnsiTheme="minorEastAsia" w:eastAsiaTheme="minorEastAsia"/>
          <w:b/>
          <w:bCs/>
          <w:sz w:val="44"/>
          <w:szCs w:val="44"/>
        </w:rPr>
        <w:t xml:space="preserve">第六章 询问和质疑</w:t>
      </w:r>
      <w:bookmarkEnd w:id="15"/>
      <w:r/>
      <w:bookmarkEnd w:id="16"/>
      <w:r/>
      <w:r/>
    </w:p>
    <w:p>
      <w:pPr>
        <w:pStyle w:val="983"/>
        <w:ind w:firstLine="482"/>
        <w:keepLines/>
        <w:spacing w:line="500" w:lineRule="exact"/>
        <w:widowControl w:val="off"/>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一、询问和质疑</w:t>
      </w:r>
      <w:r/>
    </w:p>
    <w:p>
      <w:pPr>
        <w:ind w:firstLine="492"/>
        <w:jc w:val="left"/>
        <w:spacing w:line="30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（2）、质疑和投诉按《政府采购质疑和投诉办法》执行。 供应商对同一采购程序环节的质疑应在质疑期内一次性提出。</w:t>
      </w:r>
      <w:r/>
    </w:p>
    <w:p>
      <w:pPr>
        <w:ind w:firstLine="492"/>
        <w:jc w:val="left"/>
        <w:spacing w:line="30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（3）、供应商对评审过程、成交结果提出质疑的，采购人、采购代理机构可以组织原评审委员会协助答复质疑。</w:t>
      </w:r>
      <w:r/>
    </w:p>
    <w:p>
      <w:pPr>
        <w:ind w:firstLine="480"/>
        <w:jc w:val="left"/>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（4）、采购人或采购代理机构在收到供应商的书面质疑后7个工作日内予以答复，并告知本项目的有关供应商。</w:t>
      </w:r>
      <w:r/>
    </w:p>
    <w:p>
      <w:pPr>
        <w:ind w:firstLine="482"/>
        <w:jc w:val="left"/>
        <w:spacing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二、质疑时效期间的计算：</w:t>
      </w:r>
      <w:r/>
    </w:p>
    <w:p>
      <w:pPr>
        <w:ind w:firstLine="480"/>
        <w:jc w:val="left"/>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（1）对采购文件提出质疑的，为收到采购文件之日或采购文件公告期限届满之日；</w:t>
      </w:r>
      <w:r/>
    </w:p>
    <w:p>
      <w:pPr>
        <w:ind w:firstLine="480"/>
        <w:jc w:val="left"/>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（2）对谈判过程提出质疑的，为谈判程序各环节结束之日；</w:t>
      </w:r>
      <w:r/>
    </w:p>
    <w:p>
      <w:pPr>
        <w:ind w:firstLine="480"/>
        <w:jc w:val="left"/>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（3）对成交结果提出质疑的，为成交公告期限届满之日。</w:t>
      </w:r>
      <w:r/>
    </w:p>
    <w:p>
      <w:pPr>
        <w:ind w:firstLine="482"/>
        <w:jc w:val="left"/>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b/>
          <w:bCs/>
          <w:sz w:val="28"/>
          <w:szCs w:val="28"/>
        </w:rPr>
        <w:t xml:space="preserve">三、成交供应商领取成交通知书时，向泰州市永晖工程招标代理有限公司一次性支付招标代理服务费（本项目代理费按三年一次性收取），收费标准见附件。同时提供纸质版响应文件一正三副及电子响应文件（U盘）。</w:t>
      </w:r>
      <w:r/>
    </w:p>
    <w:p>
      <w:pPr>
        <w:pStyle w:val="983"/>
        <w:ind w:firstLine="482"/>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b/>
          <w:bCs/>
          <w:sz w:val="28"/>
          <w:szCs w:val="28"/>
        </w:rPr>
        <w:t xml:space="preserve">四、成交结果在江苏政府采购网http://www.ccgp-jiangsu.gov.cn/上公布。</w:t>
      </w:r>
      <w:r/>
    </w:p>
    <w:p>
      <w:pPr>
        <w:pStyle w:val="983"/>
        <w:ind w:firstLine="482"/>
        <w:spacing w:line="5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t xml:space="preserve">五、对本次采购提出询问，请按以下方式联系</w:t>
      </w:r>
      <w:r/>
    </w:p>
    <w:p>
      <w:pPr>
        <w:pStyle w:val="821"/>
        <w:ind w:firstLine="440"/>
        <w:spacing w:before="0" w:beforeAutospacing="0" w:after="0" w:afterAutospacing="0" w:line="560" w:lineRule="exact"/>
        <w:rPr>
          <w:rFonts w:hint="eastAsia" w:cs="仿宋"/>
          <w:color w:val="333333"/>
          <w:sz w:val="28"/>
          <w:szCs w:val="28"/>
          <w:shd w:val="clear" w:color="auto" w:fill="ffffff"/>
        </w:rPr>
      </w:pPr>
      <w:r/>
      <w:bookmarkStart w:id="17" w:name="_Toc27152"/>
      <w:r/>
      <w:bookmarkStart w:id="18" w:name="_Toc9541"/>
      <w:r>
        <w:rPr>
          <w:rFonts w:hint="eastAsia" w:cs="仿宋"/>
          <w:color w:val="333333"/>
          <w:sz w:val="28"/>
          <w:szCs w:val="28"/>
          <w:shd w:val="clear" w:color="auto" w:fill="ffffff"/>
        </w:rPr>
        <w:t xml:space="preserve">1.采购人信息</w:t>
      </w:r>
      <w:r/>
    </w:p>
    <w:p>
      <w:pPr>
        <w:pStyle w:val="821"/>
        <w:ind w:firstLine="440"/>
        <w:spacing w:before="0" w:beforeAutospacing="0" w:after="0" w:afterAutospacing="0" w:line="560" w:lineRule="exact"/>
        <w:rPr>
          <w:rFonts w:hint="eastAsia" w:cs="仿宋"/>
          <w:color w:val="333333"/>
          <w:sz w:val="28"/>
          <w:szCs w:val="28"/>
          <w:shd w:val="clear" w:color="auto" w:fill="ffffff"/>
        </w:rPr>
      </w:pPr>
      <w:r>
        <w:rPr>
          <w:rFonts w:hint="eastAsia" w:cs="仿宋"/>
          <w:color w:val="333333"/>
          <w:sz w:val="28"/>
          <w:szCs w:val="28"/>
          <w:shd w:val="clear" w:color="auto" w:fill="ffffff"/>
        </w:rPr>
        <w:t xml:space="preserve">名 称：兴化市卫生健康委员会  </w:t>
      </w:r>
      <w:r/>
    </w:p>
    <w:p>
      <w:pPr>
        <w:pStyle w:val="821"/>
        <w:ind w:firstLine="440"/>
        <w:spacing w:before="0" w:beforeAutospacing="0" w:after="0" w:afterAutospacing="0" w:line="560" w:lineRule="exact"/>
        <w:rPr>
          <w:rFonts w:hint="eastAsia" w:cs="仿宋"/>
          <w:color w:val="333333"/>
          <w:sz w:val="28"/>
          <w:szCs w:val="28"/>
          <w:shd w:val="clear" w:color="auto" w:fill="ffffff"/>
        </w:rPr>
      </w:pPr>
      <w:r>
        <w:rPr>
          <w:rFonts w:hint="eastAsia" w:cs="仿宋"/>
          <w:color w:val="333333"/>
          <w:sz w:val="28"/>
          <w:szCs w:val="28"/>
          <w:shd w:val="clear" w:color="auto" w:fill="ffffff"/>
        </w:rPr>
        <w:t xml:space="preserve">地址：兴化市昭阳路3号  </w:t>
      </w:r>
      <w:r/>
    </w:p>
    <w:p>
      <w:pPr>
        <w:pStyle w:val="821"/>
        <w:ind w:firstLine="440"/>
        <w:spacing w:before="0" w:beforeAutospacing="0" w:after="0" w:afterAutospacing="0" w:line="560" w:lineRule="exact"/>
        <w:rPr>
          <w:rFonts w:hint="eastAsia" w:cs="仿宋"/>
          <w:color w:val="333333"/>
          <w:sz w:val="28"/>
          <w:szCs w:val="28"/>
          <w:shd w:val="clear" w:color="auto" w:fill="ffffff"/>
        </w:rPr>
      </w:pPr>
      <w:r>
        <w:rPr>
          <w:rFonts w:hint="eastAsia" w:cs="仿宋"/>
          <w:color w:val="333333"/>
          <w:sz w:val="28"/>
          <w:szCs w:val="28"/>
          <w:shd w:val="clear" w:color="auto" w:fill="ffffff"/>
        </w:rPr>
        <w:t xml:space="preserve">联系方式：刘先生   </w:t>
      </w:r>
      <w:bookmarkStart w:id="19" w:name="OLE_LINK1"/>
      <w:r>
        <w:rPr>
          <w:rFonts w:hint="eastAsia" w:cs="仿宋"/>
          <w:color w:val="333333"/>
          <w:sz w:val="28"/>
          <w:szCs w:val="28"/>
          <w:shd w:val="clear" w:color="auto" w:fill="ffffff"/>
        </w:rPr>
        <w:t xml:space="preserve">13775759759</w:t>
      </w:r>
      <w:bookmarkEnd w:id="19"/>
      <w:r>
        <w:rPr>
          <w:rFonts w:hint="eastAsia" w:cs="仿宋"/>
          <w:color w:val="333333"/>
          <w:sz w:val="28"/>
          <w:szCs w:val="28"/>
          <w:shd w:val="clear" w:color="auto" w:fill="ffffff"/>
        </w:rPr>
        <w:t xml:space="preserve">  </w:t>
      </w:r>
      <w:r>
        <w:rPr>
          <w:rFonts w:cs="仿宋"/>
          <w:color w:val="333333"/>
          <w:sz w:val="28"/>
          <w:szCs w:val="28"/>
          <w:shd w:val="clear" w:color="auto" w:fill="ffffff"/>
        </w:rPr>
        <w:t xml:space="preserve"> </w:t>
      </w:r>
      <w:r>
        <w:rPr>
          <w:rFonts w:hint="eastAsia" w:cs="仿宋"/>
          <w:color w:val="333333"/>
          <w:sz w:val="28"/>
          <w:szCs w:val="28"/>
          <w:shd w:val="clear" w:color="auto" w:fill="ffffff"/>
        </w:rPr>
        <w:t xml:space="preserve">   </w:t>
      </w:r>
      <w:r/>
    </w:p>
    <w:p>
      <w:pPr>
        <w:pStyle w:val="821"/>
        <w:ind w:firstLine="440"/>
        <w:spacing w:before="0" w:beforeAutospacing="0" w:after="0" w:afterAutospacing="0" w:line="560" w:lineRule="exact"/>
        <w:rPr>
          <w:rFonts w:hint="eastAsia" w:cs="仿宋"/>
          <w:color w:val="333333"/>
          <w:sz w:val="28"/>
          <w:szCs w:val="28"/>
          <w:shd w:val="clear" w:color="auto" w:fill="ffffff"/>
        </w:rPr>
      </w:pPr>
      <w:r>
        <w:rPr>
          <w:rFonts w:hint="eastAsia" w:cs="仿宋"/>
          <w:color w:val="333333"/>
          <w:sz w:val="28"/>
          <w:szCs w:val="28"/>
          <w:shd w:val="clear" w:color="auto" w:fill="ffffff"/>
        </w:rPr>
        <w:t xml:space="preserve">2.采购代理机构信息</w:t>
      </w:r>
      <w:r/>
    </w:p>
    <w:p>
      <w:pPr>
        <w:pStyle w:val="821"/>
        <w:ind w:firstLine="440"/>
        <w:spacing w:before="0" w:beforeAutospacing="0" w:after="0" w:afterAutospacing="0" w:line="560" w:lineRule="exact"/>
        <w:rPr>
          <w:rFonts w:hint="eastAsia" w:cs="仿宋"/>
          <w:color w:val="333333"/>
          <w:sz w:val="28"/>
          <w:szCs w:val="28"/>
          <w:shd w:val="clear" w:color="auto" w:fill="ffffff"/>
        </w:rPr>
      </w:pPr>
      <w:r>
        <w:rPr>
          <w:rFonts w:hint="eastAsia" w:cs="仿宋"/>
          <w:color w:val="333333"/>
          <w:sz w:val="28"/>
          <w:szCs w:val="28"/>
          <w:shd w:val="clear" w:color="auto" w:fill="ffffff"/>
        </w:rPr>
        <w:t xml:space="preserve">名 称：泰州市永晖工程招标代理有限公司</w:t>
      </w:r>
      <w:r/>
    </w:p>
    <w:p>
      <w:pPr>
        <w:pStyle w:val="821"/>
        <w:ind w:firstLine="440"/>
        <w:spacing w:before="0" w:beforeAutospacing="0" w:after="0" w:afterAutospacing="0" w:line="560" w:lineRule="exact"/>
        <w:rPr>
          <w:rFonts w:hint="eastAsia" w:cs="仿宋"/>
          <w:color w:val="333333"/>
          <w:sz w:val="28"/>
          <w:szCs w:val="28"/>
          <w:shd w:val="clear" w:color="auto" w:fill="ffffff"/>
        </w:rPr>
      </w:pPr>
      <w:r>
        <w:rPr>
          <w:rFonts w:hint="eastAsia" w:cs="仿宋"/>
          <w:color w:val="333333"/>
          <w:sz w:val="28"/>
          <w:szCs w:val="28"/>
          <w:shd w:val="clear" w:color="auto" w:fill="ffffff"/>
        </w:rPr>
        <w:t xml:space="preserve">地 址：兴化市南津路90号</w:t>
      </w:r>
      <w:r/>
    </w:p>
    <w:p>
      <w:pPr>
        <w:pStyle w:val="821"/>
        <w:ind w:firstLine="440"/>
        <w:spacing w:before="0" w:beforeAutospacing="0" w:after="0" w:afterAutospacing="0" w:line="560" w:lineRule="exact"/>
        <w:rPr>
          <w:rFonts w:hint="eastAsia" w:cs="仿宋"/>
          <w:color w:val="333333"/>
          <w:sz w:val="28"/>
          <w:szCs w:val="28"/>
          <w:shd w:val="clear" w:color="auto" w:fill="ffffff"/>
        </w:rPr>
      </w:pPr>
      <w:r>
        <w:rPr>
          <w:rFonts w:hint="eastAsia" w:cs="仿宋"/>
          <w:color w:val="333333"/>
          <w:sz w:val="28"/>
          <w:szCs w:val="28"/>
          <w:shd w:val="clear" w:color="auto" w:fill="ffffff"/>
        </w:rPr>
        <w:t xml:space="preserve">联系方式：朱先生  </w:t>
      </w:r>
      <w:r>
        <w:rPr>
          <w:rFonts w:hint="eastAsia"/>
          <w:color w:val="333333"/>
          <w:sz w:val="28"/>
          <w:szCs w:val="28"/>
          <w:shd w:val="clear" w:color="auto" w:fill="ffffff"/>
        </w:rPr>
        <w:t xml:space="preserve">0523-83388256</w:t>
      </w:r>
      <w:r/>
    </w:p>
    <w:p>
      <w:pPr>
        <w:pStyle w:val="821"/>
        <w:ind w:firstLine="440"/>
        <w:spacing w:before="0" w:beforeAutospacing="0" w:after="0" w:afterAutospacing="0" w:line="560" w:lineRule="exact"/>
        <w:rPr>
          <w:rFonts w:hint="eastAsia" w:cs="仿宋"/>
          <w:color w:val="333333"/>
          <w:sz w:val="28"/>
          <w:szCs w:val="28"/>
          <w:shd w:val="clear" w:color="auto" w:fill="ffffff"/>
        </w:rPr>
      </w:pPr>
      <w:r>
        <w:rPr>
          <w:rFonts w:hint="eastAsia" w:cs="仿宋"/>
          <w:color w:val="333333"/>
          <w:sz w:val="28"/>
          <w:szCs w:val="28"/>
          <w:shd w:val="clear" w:color="auto" w:fill="ffffff"/>
        </w:rPr>
        <w:t xml:space="preserve">3.项目联系方式</w:t>
      </w:r>
      <w:r/>
    </w:p>
    <w:p>
      <w:pPr>
        <w:pStyle w:val="821"/>
        <w:ind w:firstLine="440"/>
        <w:spacing w:before="0" w:beforeAutospacing="0" w:after="0" w:afterAutospacing="0" w:line="560" w:lineRule="exact"/>
        <w:rPr>
          <w:rFonts w:hint="eastAsia" w:cs="仿宋"/>
          <w:color w:val="333333"/>
          <w:sz w:val="28"/>
          <w:szCs w:val="28"/>
          <w:shd w:val="clear" w:color="auto" w:fill="ffffff"/>
        </w:rPr>
      </w:pPr>
      <w:r>
        <w:rPr>
          <w:rFonts w:hint="eastAsia" w:cs="仿宋"/>
          <w:color w:val="333333"/>
          <w:sz w:val="28"/>
          <w:szCs w:val="28"/>
          <w:shd w:val="clear" w:color="auto" w:fill="ffffff"/>
        </w:rPr>
        <w:t xml:space="preserve">项目联系人：刘先生        朱先生</w:t>
      </w:r>
      <w:r/>
    </w:p>
    <w:p>
      <w:pPr>
        <w:pStyle w:val="821"/>
        <w:ind w:firstLine="440"/>
        <w:spacing w:before="0" w:beforeAutospacing="0" w:after="0" w:afterAutospacing="0" w:line="560" w:lineRule="exact"/>
        <w:rPr>
          <w:rFonts w:hint="eastAsia" w:cs="仿宋"/>
          <w:color w:val="333333"/>
          <w:sz w:val="28"/>
          <w:szCs w:val="28"/>
          <w:shd w:val="clear" w:color="auto" w:fill="ffffff"/>
        </w:rPr>
      </w:pPr>
      <w:r>
        <w:rPr>
          <w:rFonts w:hint="eastAsia" w:cs="仿宋"/>
          <w:color w:val="333333"/>
          <w:sz w:val="28"/>
          <w:szCs w:val="28"/>
          <w:shd w:val="clear" w:color="auto" w:fill="ffffff"/>
        </w:rPr>
        <w:t xml:space="preserve">电 话13775759759： </w:t>
      </w:r>
      <w:r>
        <w:rPr>
          <w:rFonts w:cs="仿宋"/>
          <w:color w:val="333333"/>
          <w:sz w:val="28"/>
          <w:szCs w:val="28"/>
          <w:shd w:val="clear" w:color="auto" w:fill="ffffff"/>
        </w:rPr>
        <w:t xml:space="preserve">  </w:t>
      </w:r>
      <w:r>
        <w:rPr>
          <w:rFonts w:hint="eastAsia" w:cs="仿宋"/>
          <w:color w:val="000000"/>
          <w:sz w:val="28"/>
          <w:szCs w:val="28"/>
        </w:rPr>
        <w:t xml:space="preserve"> </w:t>
      </w:r>
      <w:r>
        <w:rPr>
          <w:rFonts w:hint="eastAsia" w:cs="仿宋"/>
          <w:color w:val="333333"/>
          <w:sz w:val="28"/>
          <w:szCs w:val="28"/>
          <w:shd w:val="clear" w:color="auto" w:fill="ffffff"/>
        </w:rPr>
        <w:t xml:space="preserve">  </w:t>
      </w:r>
      <w:r>
        <w:rPr>
          <w:rFonts w:hint="eastAsia"/>
          <w:color w:val="333333"/>
          <w:sz w:val="28"/>
          <w:szCs w:val="28"/>
          <w:shd w:val="clear" w:color="auto" w:fill="ffffff"/>
        </w:rPr>
        <w:t xml:space="preserve">0523-83388256</w:t>
      </w:r>
      <w:r/>
    </w:p>
    <w:p>
      <w:pPr>
        <w:pStyle w:val="983"/>
        <w:jc w:val="center"/>
        <w:keepNext/>
        <w:pageBreakBefore/>
        <w:rPr>
          <w:rFonts w:hint="eastAsia" w:asciiTheme="minorEastAsia" w:hAnsiTheme="minorEastAsia" w:eastAsiaTheme="minorEastAsia"/>
          <w:b/>
          <w:bCs/>
          <w:sz w:val="44"/>
          <w:szCs w:val="44"/>
        </w:rPr>
        <w:outlineLvl w:val="0"/>
      </w:pPr>
      <w:r>
        <w:rPr>
          <w:rFonts w:hint="eastAsia" w:asciiTheme="minorEastAsia" w:hAnsiTheme="minorEastAsia" w:eastAsiaTheme="minorEastAsia"/>
          <w:b/>
          <w:bCs/>
          <w:sz w:val="44"/>
          <w:szCs w:val="44"/>
        </w:rPr>
        <w:t xml:space="preserve">第七章 项目要求（采购需求）</w:t>
      </w:r>
      <w:bookmarkEnd w:id="17"/>
      <w:r/>
      <w:bookmarkEnd w:id="18"/>
      <w:r/>
      <w:r/>
    </w:p>
    <w:p>
      <w:pPr>
        <w:pStyle w:val="821"/>
        <w:ind w:firstLine="492"/>
        <w:spacing w:beforeAutospacing="0" w:afterAutospacing="0" w:line="50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一、</w:t>
      </w:r>
      <w:r>
        <w:rPr>
          <w:rFonts w:hint="eastAsia" w:cs="仿宋" w:asciiTheme="minorEastAsia" w:hAnsiTheme="minorEastAsia" w:eastAsiaTheme="minorEastAsia"/>
          <w:sz w:val="28"/>
          <w:szCs w:val="28"/>
        </w:rPr>
        <w:t xml:space="preserve">本次采购范围为</w:t>
      </w:r>
      <w:r>
        <w:rPr>
          <w:rFonts w:hint="eastAsia" w:cs="仿宋" w:asciiTheme="minorEastAsia" w:hAnsiTheme="minorEastAsia" w:eastAsiaTheme="minorEastAsia"/>
          <w:sz w:val="28"/>
          <w:szCs w:val="28"/>
          <w:u w:val="single"/>
          <w:lang w:bidi="ar"/>
        </w:rPr>
        <w:t xml:space="preserve">兴化市全民健康信息平台维保</w:t>
      </w:r>
      <w:r>
        <w:rPr>
          <w:rFonts w:hint="eastAsia" w:cs="仿宋" w:asciiTheme="minorEastAsia" w:hAnsiTheme="minorEastAsia" w:eastAsiaTheme="minorEastAsia"/>
          <w:sz w:val="28"/>
          <w:szCs w:val="28"/>
        </w:rPr>
        <w:t xml:space="preserve">。</w:t>
      </w:r>
      <w:r/>
    </w:p>
    <w:p>
      <w:pPr>
        <w:pStyle w:val="1102"/>
        <w:ind w:firstLine="518"/>
        <w:spacing w:before="0" w:beforeAutospacing="0" w:after="0" w:afterAutospacing="0" w:line="500" w:lineRule="exact"/>
        <w:rPr>
          <w:rFonts w:hint="eastAsia" w:cs="仿宋" w:asciiTheme="minorEastAsia" w:hAnsiTheme="minorEastAsia" w:eastAsiaTheme="minorEastAsia"/>
          <w:i/>
          <w:sz w:val="28"/>
          <w:szCs w:val="28"/>
        </w:rPr>
      </w:pPr>
      <w:r>
        <w:rPr>
          <w:rFonts w:hint="eastAsia" w:cs="仿宋" w:asciiTheme="minorEastAsia" w:hAnsiTheme="minorEastAsia" w:eastAsiaTheme="minorEastAsia"/>
          <w:sz w:val="28"/>
          <w:szCs w:val="28"/>
          <w:lang w:bidi="ar"/>
        </w:rPr>
        <w:t xml:space="preserve">二、本项目采购预算金额及最高限价为：</w:t>
      </w:r>
      <w:r>
        <w:rPr>
          <w:rFonts w:hint="eastAsia" w:cs="仿宋" w:asciiTheme="minorEastAsia" w:hAnsiTheme="minorEastAsia" w:eastAsiaTheme="minorEastAsia"/>
          <w:b/>
          <w:bCs/>
          <w:iCs/>
          <w:sz w:val="28"/>
          <w:szCs w:val="28"/>
          <w:u w:val="single"/>
        </w:rPr>
        <w:t xml:space="preserve">贰佰柒拾伍万叁仟元（￥：2753000.00元）</w:t>
      </w:r>
      <w:r>
        <w:rPr>
          <w:rFonts w:hint="eastAsia" w:cs="仿宋" w:asciiTheme="minorEastAsia" w:hAnsiTheme="minorEastAsia" w:eastAsiaTheme="minorEastAsia"/>
          <w:sz w:val="28"/>
          <w:szCs w:val="28"/>
          <w:lang w:bidi="ar"/>
        </w:rPr>
        <w:t xml:space="preserve">。</w:t>
      </w:r>
      <w:r>
        <w:rPr>
          <w:rFonts w:hint="eastAsia" w:cs="仿宋" w:asciiTheme="minorEastAsia" w:hAnsiTheme="minorEastAsia" w:eastAsiaTheme="minorEastAsia"/>
          <w:b/>
          <w:bCs/>
          <w:iCs/>
          <w:sz w:val="28"/>
          <w:szCs w:val="28"/>
        </w:rPr>
        <w:t xml:space="preserve">最后响应报价高于最高限价的，将被判定为无效响应文件</w:t>
      </w:r>
      <w:r>
        <w:rPr>
          <w:rFonts w:hint="eastAsia" w:cs="仿宋" w:asciiTheme="minorEastAsia" w:hAnsiTheme="minorEastAsia" w:eastAsiaTheme="minorEastAsia"/>
          <w:i/>
          <w:sz w:val="28"/>
          <w:szCs w:val="28"/>
        </w:rPr>
        <w:t xml:space="preserve">。</w:t>
      </w:r>
      <w:r/>
    </w:p>
    <w:p>
      <w:pPr>
        <w:spacing w:line="400" w:lineRule="exact"/>
        <w:tabs>
          <w:tab w:val="left" w:pos="1260" w:leader="none"/>
        </w:tabs>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pStyle w:val="796"/>
        <w:numPr>
          <w:ilvl w:val="0"/>
          <w:numId w:val="1"/>
        </w:numPr>
        <w:spacing w:line="360" w:lineRule="auto"/>
        <w:rPr>
          <w:rFonts w:hint="eastAsia" w:cs="宋体" w:asciiTheme="minorEastAsia" w:hAnsiTheme="minorEastAsia" w:eastAsiaTheme="minorEastAsia"/>
          <w:b/>
          <w:bCs/>
          <w:szCs w:val="28"/>
        </w:rPr>
      </w:pPr>
      <w:r>
        <w:rPr>
          <w:rFonts w:hint="eastAsia" w:cs="宋体" w:asciiTheme="minorEastAsia" w:hAnsiTheme="minorEastAsia" w:eastAsiaTheme="minorEastAsia"/>
          <w:b/>
          <w:bCs/>
          <w:szCs w:val="28"/>
        </w:rPr>
        <w:t xml:space="preserve">项目概况</w:t>
      </w:r>
      <w:r/>
    </w:p>
    <w:p>
      <w:pPr>
        <w:rPr>
          <w:rFonts w:hint="eastAsia" w:ascii="宋体" w:hAnsi="宋体"/>
          <w:sz w:val="28"/>
          <w:szCs w:val="28"/>
        </w:rPr>
      </w:pPr>
      <w:r>
        <w:rPr>
          <w:rFonts w:hint="eastAsia" w:ascii="宋体" w:hAnsi="宋体" w:cs="宋体"/>
          <w:b/>
          <w:sz w:val="28"/>
          <w:szCs w:val="28"/>
        </w:rPr>
        <w:t xml:space="preserve">  </w:t>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552"/>
        <w:gridCol w:w="3118"/>
        <w:gridCol w:w="709"/>
        <w:gridCol w:w="992"/>
      </w:tblGrid>
      <w:tr>
        <w:trPr/>
        <w:tc>
          <w:tcPr>
            <w:tcW w:w="704" w:type="dxa"/>
            <w:textDirection w:val="lrTb"/>
            <w:noWrap w:val="false"/>
          </w:tcPr>
          <w:p>
            <w:pPr>
              <w:rPr>
                <w:rFonts w:hint="eastAsia" w:ascii="宋体" w:hAnsi="宋体"/>
                <w:sz w:val="28"/>
                <w:szCs w:val="28"/>
              </w:rPr>
            </w:pPr>
            <w:r>
              <w:rPr>
                <w:rFonts w:hint="eastAsia" w:ascii="宋体" w:hAnsi="宋体"/>
                <w:sz w:val="28"/>
                <w:szCs w:val="28"/>
              </w:rPr>
              <w:t xml:space="preserve">序号</w:t>
            </w:r>
            <w:r/>
          </w:p>
        </w:tc>
        <w:tc>
          <w:tcPr>
            <w:tcW w:w="2552" w:type="dxa"/>
            <w:textDirection w:val="lrTb"/>
            <w:noWrap w:val="false"/>
          </w:tcPr>
          <w:p>
            <w:pPr>
              <w:rPr>
                <w:rFonts w:hint="eastAsia" w:ascii="宋体" w:hAnsi="宋体"/>
                <w:sz w:val="28"/>
                <w:szCs w:val="28"/>
              </w:rPr>
            </w:pPr>
            <w:r>
              <w:rPr>
                <w:rFonts w:hint="eastAsia" w:ascii="宋体" w:hAnsi="宋体"/>
                <w:sz w:val="28"/>
                <w:szCs w:val="28"/>
              </w:rPr>
              <w:t xml:space="preserve">所需维护的应用平台</w:t>
            </w:r>
            <w:r/>
          </w:p>
        </w:tc>
        <w:tc>
          <w:tcPr>
            <w:tcW w:w="3118" w:type="dxa"/>
            <w:textDirection w:val="lrTb"/>
            <w:noWrap w:val="false"/>
          </w:tcPr>
          <w:p>
            <w:pPr>
              <w:rPr>
                <w:rFonts w:hint="eastAsia" w:ascii="宋体" w:hAnsi="宋体"/>
                <w:sz w:val="28"/>
                <w:szCs w:val="28"/>
              </w:rPr>
            </w:pPr>
            <w:r>
              <w:rPr>
                <w:rFonts w:hint="eastAsia" w:ascii="宋体" w:hAnsi="宋体"/>
                <w:sz w:val="28"/>
                <w:szCs w:val="28"/>
              </w:rPr>
              <w:t xml:space="preserve">功能参数</w:t>
            </w:r>
            <w:r/>
          </w:p>
        </w:tc>
        <w:tc>
          <w:tcPr>
            <w:tcW w:w="709" w:type="dxa"/>
            <w:textDirection w:val="lrTb"/>
            <w:noWrap w:val="false"/>
          </w:tcPr>
          <w:p>
            <w:pPr>
              <w:rPr>
                <w:rFonts w:hint="eastAsia" w:ascii="宋体" w:hAnsi="宋体"/>
                <w:sz w:val="28"/>
                <w:szCs w:val="28"/>
              </w:rPr>
            </w:pPr>
            <w:r>
              <w:rPr>
                <w:rFonts w:hint="eastAsia" w:ascii="宋体" w:hAnsi="宋体"/>
                <w:sz w:val="28"/>
                <w:szCs w:val="28"/>
              </w:rPr>
              <w:t xml:space="preserve">单位</w:t>
            </w:r>
            <w:r/>
          </w:p>
        </w:tc>
        <w:tc>
          <w:tcPr>
            <w:tcW w:w="992" w:type="dxa"/>
            <w:textDirection w:val="lrTb"/>
            <w:noWrap w:val="false"/>
          </w:tcPr>
          <w:p>
            <w:pPr>
              <w:rPr>
                <w:rFonts w:hint="eastAsia" w:ascii="宋体" w:hAnsi="宋体"/>
                <w:sz w:val="28"/>
                <w:szCs w:val="28"/>
              </w:rPr>
            </w:pPr>
            <w:r>
              <w:rPr>
                <w:rFonts w:hint="eastAsia" w:ascii="宋体" w:hAnsi="宋体"/>
                <w:sz w:val="28"/>
                <w:szCs w:val="28"/>
              </w:rPr>
              <w:t xml:space="preserve">数量</w:t>
            </w:r>
            <w:r/>
          </w:p>
        </w:tc>
      </w:tr>
      <w:tr>
        <w:trPr/>
        <w:tc>
          <w:tcPr>
            <w:tcW w:w="704" w:type="dxa"/>
            <w:textDirection w:val="lrTb"/>
            <w:noWrap w:val="false"/>
          </w:tcPr>
          <w:p>
            <w:pPr>
              <w:rPr>
                <w:rFonts w:hint="eastAsia" w:ascii="宋体" w:hAnsi="宋体"/>
                <w:sz w:val="28"/>
                <w:szCs w:val="28"/>
              </w:rPr>
            </w:pPr>
            <w:r>
              <w:rPr>
                <w:rFonts w:hint="eastAsia" w:ascii="宋体" w:hAnsi="宋体"/>
                <w:sz w:val="28"/>
                <w:szCs w:val="28"/>
              </w:rPr>
              <w:t xml:space="preserve">1</w:t>
            </w:r>
            <w:r/>
          </w:p>
        </w:tc>
        <w:tc>
          <w:tcPr>
            <w:tcW w:w="2552" w:type="dxa"/>
            <w:textDirection w:val="lrTb"/>
            <w:noWrap w:val="false"/>
          </w:tcPr>
          <w:p>
            <w:pPr>
              <w:rPr>
                <w:rFonts w:hint="eastAsia" w:ascii="宋体" w:hAnsi="宋体"/>
                <w:sz w:val="28"/>
                <w:szCs w:val="28"/>
              </w:rPr>
            </w:pPr>
            <w:r>
              <w:rPr>
                <w:rFonts w:hint="eastAsia" w:ascii="宋体" w:hAnsi="宋体"/>
                <w:sz w:val="28"/>
                <w:szCs w:val="28"/>
              </w:rPr>
              <w:t xml:space="preserve">兴化市全民健康信息平台</w:t>
            </w:r>
            <w:r/>
          </w:p>
        </w:tc>
        <w:tc>
          <w:tcPr>
            <w:tcW w:w="3118" w:type="dxa"/>
            <w:textDirection w:val="lrTb"/>
            <w:noWrap w:val="false"/>
          </w:tcPr>
          <w:p>
            <w:pPr>
              <w:rPr>
                <w:rFonts w:hint="eastAsia" w:ascii="宋体" w:hAnsi="宋体"/>
                <w:sz w:val="28"/>
                <w:szCs w:val="28"/>
              </w:rPr>
            </w:pPr>
            <w:r>
              <w:rPr>
                <w:rFonts w:hint="eastAsia" w:ascii="宋体" w:hAnsi="宋体"/>
                <w:sz w:val="28"/>
                <w:szCs w:val="28"/>
              </w:rPr>
              <w:t xml:space="preserve">对已建成的平台进行3年维保</w:t>
            </w:r>
            <w:r/>
          </w:p>
        </w:tc>
        <w:tc>
          <w:tcPr>
            <w:tcW w:w="709" w:type="dxa"/>
            <w:textDirection w:val="lrTb"/>
            <w:noWrap w:val="false"/>
          </w:tcPr>
          <w:p>
            <w:pPr>
              <w:rPr>
                <w:rFonts w:hint="eastAsia" w:ascii="宋体" w:hAnsi="宋体"/>
                <w:sz w:val="28"/>
                <w:szCs w:val="28"/>
              </w:rPr>
            </w:pPr>
            <w:r>
              <w:rPr>
                <w:rFonts w:hint="eastAsia" w:ascii="宋体" w:hAnsi="宋体"/>
                <w:sz w:val="28"/>
                <w:szCs w:val="28"/>
              </w:rPr>
              <w:t xml:space="preserve">套</w:t>
            </w:r>
            <w:r/>
          </w:p>
        </w:tc>
        <w:tc>
          <w:tcPr>
            <w:tcW w:w="992" w:type="dxa"/>
            <w:textDirection w:val="lrTb"/>
            <w:noWrap w:val="false"/>
          </w:tcPr>
          <w:p>
            <w:pPr>
              <w:rPr>
                <w:rFonts w:hint="eastAsia" w:ascii="宋体" w:hAnsi="宋体"/>
                <w:sz w:val="28"/>
                <w:szCs w:val="28"/>
              </w:rPr>
            </w:pPr>
            <w:r>
              <w:rPr>
                <w:rFonts w:hint="eastAsia" w:ascii="宋体" w:hAnsi="宋体"/>
                <w:sz w:val="28"/>
                <w:szCs w:val="28"/>
              </w:rPr>
              <w:t xml:space="preserve">1</w:t>
            </w:r>
            <w:r/>
          </w:p>
        </w:tc>
      </w:tr>
    </w:tbl>
    <w:p>
      <w:pPr>
        <w:rPr>
          <w:rFonts w:hint="eastAsia" w:ascii="宋体" w:hAnsi="宋体"/>
          <w:sz w:val="28"/>
          <w:szCs w:val="28"/>
        </w:rPr>
      </w:pPr>
      <w:r>
        <w:rPr>
          <w:rFonts w:hint="eastAsia" w:ascii="宋体" w:hAnsi="宋体"/>
          <w:sz w:val="28"/>
          <w:szCs w:val="28"/>
        </w:rPr>
        <w:t xml:space="preserve">平台硬件维保具体要求</w:t>
      </w:r>
      <w:r/>
    </w:p>
    <w:p>
      <w:pPr>
        <w:rPr>
          <w:rFonts w:hint="eastAsia" w:ascii="宋体" w:hAnsi="宋体"/>
          <w:sz w:val="28"/>
          <w:szCs w:val="28"/>
        </w:rPr>
      </w:pPr>
      <w:r>
        <w:rPr>
          <w:rFonts w:hint="eastAsia" w:ascii="宋体" w:hAnsi="宋体"/>
          <w:sz w:val="28"/>
          <w:szCs w:val="28"/>
        </w:rPr>
        <w:t xml:space="preserve">提供7×24 小时响应支持服务，包含7×24 的电话/远程/现场技术支持；提供备件更换服务；提供一年6次的现场设备巡检服务。</w:t>
      </w:r>
      <w:r/>
    </w:p>
    <w:p>
      <w:pPr>
        <w:rPr>
          <w:rFonts w:hint="eastAsia" w:ascii="宋体" w:hAnsi="宋体"/>
          <w:sz w:val="28"/>
          <w:szCs w:val="28"/>
        </w:rPr>
      </w:pPr>
      <w:r>
        <w:rPr>
          <w:rFonts w:hint="eastAsia" w:ascii="宋体" w:hAnsi="宋体"/>
          <w:sz w:val="28"/>
          <w:szCs w:val="28"/>
        </w:rPr>
        <w:t xml:space="preserve">1、响应支持服务</w:t>
      </w:r>
      <w:r/>
    </w:p>
    <w:p>
      <w:pPr>
        <w:rPr>
          <w:rFonts w:hint="eastAsia" w:ascii="宋体" w:hAnsi="宋体"/>
          <w:sz w:val="28"/>
          <w:szCs w:val="28"/>
        </w:rPr>
      </w:pPr>
      <w:r>
        <w:rPr>
          <w:rFonts w:hint="eastAsia" w:ascii="宋体" w:hAnsi="宋体"/>
          <w:sz w:val="28"/>
          <w:szCs w:val="28"/>
        </w:rPr>
        <w:t xml:space="preserve">       包括电话和远程技术支持服务、现场技术支持服务两种。</w:t>
      </w:r>
      <w:r/>
    </w:p>
    <w:p>
      <w:pPr>
        <w:rPr>
          <w:rFonts w:hint="eastAsia" w:ascii="宋体" w:hAnsi="宋体"/>
          <w:sz w:val="28"/>
          <w:szCs w:val="28"/>
        </w:rPr>
      </w:pPr>
      <w:r>
        <w:rPr>
          <w:rFonts w:hint="eastAsia" w:ascii="宋体" w:hAnsi="宋体"/>
          <w:sz w:val="28"/>
          <w:szCs w:val="28"/>
        </w:rPr>
        <w:t xml:space="preserve">2、备件更换服务</w:t>
      </w:r>
      <w:r/>
    </w:p>
    <w:p>
      <w:pPr>
        <w:rPr>
          <w:rFonts w:hint="eastAsia" w:ascii="宋体" w:hAnsi="宋体"/>
          <w:sz w:val="28"/>
          <w:szCs w:val="28"/>
        </w:rPr>
      </w:pPr>
      <w:r>
        <w:rPr>
          <w:rFonts w:hint="eastAsia" w:ascii="宋体" w:hAnsi="宋体"/>
          <w:sz w:val="28"/>
          <w:szCs w:val="28"/>
        </w:rPr>
        <w:t xml:space="preserve">      服务工程师根据对服</w:t>
      </w:r>
      <w:r>
        <w:rPr>
          <w:rFonts w:hint="eastAsia" w:ascii="宋体" w:hAnsi="宋体"/>
          <w:sz w:val="28"/>
          <w:szCs w:val="28"/>
        </w:rPr>
        <w:t xml:space="preserve">务范围内设备进行故障诊断结果，按照合同相应服务级别要求，免费提供针对维保设备的备品备件更换和维修服务，包括整机替换、配件替换、备品备件维修等内容（含设备及备件费用，甲方人为损坏以及不可抗拒的自然灾害除外）。                                                                                                                                                         </w:t>
      </w:r>
      <w:r/>
    </w:p>
    <w:p>
      <w:pPr>
        <w:rPr>
          <w:rFonts w:hint="eastAsia" w:ascii="宋体" w:hAnsi="宋体"/>
          <w:sz w:val="28"/>
          <w:szCs w:val="28"/>
        </w:rPr>
      </w:pPr>
      <w:r>
        <w:rPr>
          <w:rFonts w:hint="eastAsia" w:ascii="宋体" w:hAnsi="宋体"/>
          <w:sz w:val="28"/>
          <w:szCs w:val="28"/>
        </w:rPr>
        <w:t xml:space="preserve">3、设备巡检服务</w:t>
      </w:r>
      <w:r/>
    </w:p>
    <w:p>
      <w:pPr>
        <w:rPr>
          <w:rFonts w:hint="eastAsia" w:ascii="宋体" w:hAnsi="宋体"/>
          <w:sz w:val="28"/>
          <w:szCs w:val="28"/>
        </w:rPr>
      </w:pPr>
      <w:r>
        <w:rPr>
          <w:rFonts w:hint="eastAsia" w:ascii="宋体" w:hAnsi="宋体"/>
          <w:sz w:val="28"/>
          <w:szCs w:val="28"/>
        </w:rPr>
        <w:t xml:space="preserve">     服务工程师根据服务合同要求，针对服务范围内的设备、软件进行健康检查服务，包括现场数据采集、分析，巡检报告的生成和递交，并根据巡检结果提供维护建议。</w:t>
      </w:r>
      <w:r/>
    </w:p>
    <w:p>
      <w:pPr>
        <w:rPr>
          <w:rFonts w:hint="eastAsia" w:ascii="宋体" w:hAnsi="宋体"/>
          <w:sz w:val="28"/>
          <w:szCs w:val="28"/>
        </w:rPr>
      </w:pPr>
      <w:r>
        <w:rPr>
          <w:rFonts w:hint="eastAsia" w:ascii="宋体" w:hAnsi="宋体"/>
          <w:sz w:val="28"/>
          <w:szCs w:val="28"/>
        </w:rPr>
        <w:t xml:space="preserve">4、灾备恢复应急演练服务</w:t>
      </w:r>
      <w:r/>
    </w:p>
    <w:p>
      <w:pPr>
        <w:ind w:firstLine="420"/>
        <w:rPr>
          <w:rFonts w:hint="eastAsia" w:ascii="宋体" w:hAnsi="宋体"/>
          <w:sz w:val="28"/>
          <w:szCs w:val="28"/>
        </w:rPr>
      </w:pPr>
      <w:r>
        <w:rPr>
          <w:rFonts w:hint="eastAsia" w:ascii="宋体" w:hAnsi="宋体"/>
          <w:sz w:val="28"/>
          <w:szCs w:val="28"/>
        </w:rPr>
        <w:t xml:space="preserve">根据服务合同要求，定期组织灾备恢复应急演练，每年不低于4次</w:t>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平台软件维保要求：</w:t>
      </w:r>
      <w:r/>
    </w:p>
    <w:p>
      <w:pPr>
        <w:ind w:firstLine="420"/>
        <w:rPr>
          <w:rFonts w:hint="eastAsia" w:ascii="宋体" w:hAnsi="宋体"/>
          <w:b/>
          <w:bCs/>
          <w:sz w:val="28"/>
          <w:szCs w:val="28"/>
        </w:rPr>
      </w:pPr>
      <w:r>
        <w:rPr>
          <w:rFonts w:hint="eastAsia" w:ascii="宋体" w:hAnsi="宋体"/>
          <w:b/>
          <w:bCs/>
          <w:sz w:val="28"/>
          <w:szCs w:val="28"/>
        </w:rPr>
        <w:t xml:space="preserve">1.驻场服务</w:t>
      </w:r>
      <w:r/>
    </w:p>
    <w:p>
      <w:pPr>
        <w:ind w:firstLine="420"/>
        <w:rPr>
          <w:rFonts w:hint="eastAsia" w:ascii="宋体" w:hAnsi="宋体"/>
          <w:sz w:val="28"/>
          <w:szCs w:val="28"/>
        </w:rPr>
      </w:pPr>
      <w:r>
        <w:rPr>
          <w:rFonts w:hint="eastAsia" w:ascii="宋体" w:hAnsi="宋体"/>
          <w:sz w:val="28"/>
          <w:szCs w:val="28"/>
        </w:rPr>
        <w:t xml:space="preserve">1.1 软件厂商不少于2名工程师在甲方指定现场常驻服务，常驻现场的工程师的名单、所属公司、资质经甲方审核同意后方可驻场，驻场人员应相对固定，中途调整人员须事前征得甲方同意。</w:t>
      </w:r>
      <w:r/>
    </w:p>
    <w:p>
      <w:pPr>
        <w:ind w:firstLine="420"/>
        <w:rPr>
          <w:rFonts w:hint="eastAsia" w:ascii="宋体" w:hAnsi="宋体"/>
          <w:sz w:val="28"/>
          <w:szCs w:val="28"/>
        </w:rPr>
      </w:pPr>
      <w:r>
        <w:rPr>
          <w:rFonts w:hint="eastAsia" w:ascii="宋体" w:hAnsi="宋体"/>
          <w:sz w:val="28"/>
          <w:szCs w:val="28"/>
        </w:rPr>
        <w:t xml:space="preserve">1.2 驻场人员必须对系统的功能、技术架构、系统配置、权限设置、数据处理等方面都有深入了解，可以胜任现场维护、问题诊断、紧急事故处理等工作，同时可以向卫健委的信息系统维护人员进行知识转移。</w:t>
      </w:r>
      <w:r/>
    </w:p>
    <w:p>
      <w:pPr>
        <w:ind w:firstLine="420"/>
        <w:rPr>
          <w:rFonts w:hint="eastAsia" w:ascii="宋体" w:hAnsi="宋体"/>
          <w:sz w:val="28"/>
          <w:szCs w:val="28"/>
        </w:rPr>
      </w:pPr>
      <w:r>
        <w:rPr>
          <w:rFonts w:hint="eastAsia" w:ascii="宋体" w:hAnsi="宋体"/>
          <w:sz w:val="28"/>
          <w:szCs w:val="28"/>
        </w:rPr>
        <w:t xml:space="preserve">1.3 驻场人员必须遵守甲方相关规章制度，服从甲方管理，如有违反，甲方有权要求乙方撤换。</w:t>
      </w:r>
      <w:r/>
    </w:p>
    <w:p>
      <w:pPr>
        <w:ind w:firstLine="420"/>
        <w:rPr>
          <w:rFonts w:hint="eastAsia" w:ascii="宋体" w:hAnsi="宋体"/>
          <w:b/>
          <w:bCs/>
          <w:sz w:val="28"/>
          <w:szCs w:val="28"/>
        </w:rPr>
      </w:pPr>
      <w:r>
        <w:rPr>
          <w:rFonts w:hint="eastAsia" w:ascii="宋体" w:hAnsi="宋体"/>
          <w:b/>
          <w:bCs/>
          <w:sz w:val="28"/>
          <w:szCs w:val="28"/>
        </w:rPr>
        <w:t xml:space="preserve">2.运维方式和响应时间</w:t>
      </w:r>
      <w:r/>
    </w:p>
    <w:p>
      <w:pPr>
        <w:ind w:firstLine="420"/>
        <w:rPr>
          <w:rFonts w:hint="eastAsia" w:ascii="宋体" w:hAnsi="宋体"/>
          <w:sz w:val="28"/>
          <w:szCs w:val="28"/>
        </w:rPr>
      </w:pPr>
      <w:r>
        <w:rPr>
          <w:rFonts w:hint="eastAsia" w:ascii="宋体" w:hAnsi="宋体"/>
          <w:sz w:val="28"/>
          <w:szCs w:val="28"/>
        </w:rPr>
        <w:t xml:space="preserve">2.1运维人员需提供7*24小时运维服务热线，全天候提供咨询和即时服务，解答系统运行过程中或系统管理中出现的问题；维护热线接到报障后半个小时内响应。</w:t>
      </w:r>
      <w:r/>
    </w:p>
    <w:p>
      <w:pPr>
        <w:ind w:firstLine="420"/>
        <w:rPr>
          <w:rFonts w:hint="eastAsia" w:ascii="宋体" w:hAnsi="宋体"/>
          <w:sz w:val="28"/>
          <w:szCs w:val="28"/>
        </w:rPr>
      </w:pPr>
      <w:r>
        <w:rPr>
          <w:rFonts w:hint="eastAsia" w:ascii="宋体" w:hAnsi="宋体"/>
          <w:sz w:val="28"/>
          <w:szCs w:val="28"/>
        </w:rPr>
        <w:t xml:space="preserve">2.2对于电话支持不能解决的问题，在授权容许的情况下，通过互联网络或者远程拨号服务，即时查看故障，解决问题。</w:t>
      </w:r>
      <w:r/>
    </w:p>
    <w:p>
      <w:pPr>
        <w:ind w:firstLine="420"/>
        <w:rPr>
          <w:rFonts w:hint="eastAsia" w:ascii="宋体" w:hAnsi="宋体"/>
          <w:sz w:val="28"/>
          <w:szCs w:val="28"/>
        </w:rPr>
      </w:pPr>
      <w:r>
        <w:rPr>
          <w:rFonts w:hint="eastAsia" w:ascii="宋体" w:hAnsi="宋体"/>
          <w:sz w:val="28"/>
          <w:szCs w:val="28"/>
        </w:rPr>
        <w:t xml:space="preserve">2.3在出现重大故障的情况，通过上述两种方式都不能解决问题时，相关工程技术人员将立即响应以最快速度第一时间赶到现场。</w:t>
      </w:r>
      <w:r/>
    </w:p>
    <w:p>
      <w:pPr>
        <w:ind w:firstLine="420"/>
        <w:rPr>
          <w:rFonts w:hint="eastAsia" w:ascii="宋体" w:hAnsi="宋体"/>
          <w:sz w:val="28"/>
          <w:szCs w:val="28"/>
        </w:rPr>
      </w:pPr>
      <w:r>
        <w:rPr>
          <w:rFonts w:hint="eastAsia" w:ascii="宋体" w:hAnsi="宋体"/>
          <w:sz w:val="28"/>
          <w:szCs w:val="28"/>
        </w:rPr>
        <w:t xml:space="preserve">2.4故障解决后24小时内，技术人员需详细记录问题的发生时间、地点、提出人和问题描述，并形成书面文档，必要时应向用户介绍故障出现的原因及预防方法和解决技巧。</w:t>
      </w:r>
      <w:r/>
    </w:p>
    <w:p>
      <w:pPr>
        <w:ind w:firstLine="420"/>
        <w:rPr>
          <w:rFonts w:hint="eastAsia" w:ascii="宋体" w:hAnsi="宋体"/>
          <w:b/>
          <w:bCs/>
          <w:sz w:val="28"/>
          <w:szCs w:val="28"/>
        </w:rPr>
      </w:pPr>
      <w:r>
        <w:rPr>
          <w:rFonts w:hint="eastAsia" w:ascii="宋体" w:hAnsi="宋体"/>
          <w:b/>
          <w:bCs/>
          <w:sz w:val="28"/>
          <w:szCs w:val="28"/>
        </w:rPr>
        <w:t xml:space="preserve">3专项服务</w:t>
      </w:r>
      <w:r/>
    </w:p>
    <w:p>
      <w:pPr>
        <w:ind w:firstLine="420"/>
        <w:rPr>
          <w:rFonts w:hint="eastAsia" w:ascii="宋体" w:hAnsi="宋体"/>
          <w:sz w:val="28"/>
          <w:szCs w:val="28"/>
        </w:rPr>
      </w:pPr>
      <w:r>
        <w:rPr>
          <w:rFonts w:hint="eastAsia" w:ascii="宋体" w:hAnsi="宋体"/>
          <w:sz w:val="28"/>
          <w:szCs w:val="28"/>
        </w:rPr>
        <w:t xml:space="preserve">3.1除保障甲方软件系统正常运行外，如有版本更新，乙方提供免费升级服务；维保期内，甲方如有第三方软件需与相关系统对接时，乙方承诺优先免费提供接口，如超出原合同包含的项目，开发费用双方另行协商，不超过同级同类项目的行业标准。</w:t>
      </w:r>
      <w:r/>
    </w:p>
    <w:p>
      <w:pPr>
        <w:ind w:firstLine="420"/>
        <w:rPr>
          <w:rFonts w:hint="eastAsia" w:ascii="宋体" w:hAnsi="宋体"/>
          <w:sz w:val="28"/>
          <w:szCs w:val="28"/>
        </w:rPr>
      </w:pPr>
      <w:r>
        <w:rPr>
          <w:rFonts w:hint="eastAsia" w:ascii="宋体" w:hAnsi="宋体"/>
          <w:sz w:val="28"/>
          <w:szCs w:val="28"/>
        </w:rPr>
        <w:t xml:space="preserve">3.2维护期内，如有甲方所属医疗机构更换或者新增放射、心电设备，乙方免费提供软件接入服务；更换或增加超声、内镜设备，乙方免费提供软件接入服务，需要增加相关采集套件的，乙方按成本价收取相关费用；更换或者增加检验设备，乙方根据设备类型，按成本价收取相关费用。</w:t>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平台网络维保要求</w:t>
      </w:r>
      <w:r/>
    </w:p>
    <w:p>
      <w:pPr>
        <w:ind w:firstLine="560"/>
        <w:rPr>
          <w:rFonts w:hint="eastAsia" w:ascii="宋体" w:hAnsi="宋体"/>
          <w:sz w:val="28"/>
          <w:szCs w:val="28"/>
        </w:rPr>
      </w:pPr>
      <w:r>
        <w:rPr>
          <w:rFonts w:hint="eastAsia" w:ascii="宋体" w:hAnsi="宋体"/>
          <w:sz w:val="28"/>
          <w:szCs w:val="28"/>
        </w:rPr>
        <w:t xml:space="preserve">1.针对平台531条卫生专线（包含甲方所属公立医疗机构）提供全年电话7天*24小时响应。接到报障电话，本地维护工程师应在2小时内到达现场进行处理。</w:t>
      </w:r>
      <w:r/>
    </w:p>
    <w:p>
      <w:pPr>
        <w:rPr>
          <w:rFonts w:hint="eastAsia" w:ascii="宋体" w:hAnsi="宋体" w:cs="宋体"/>
          <w:b/>
          <w:sz w:val="28"/>
          <w:szCs w:val="28"/>
        </w:rPr>
      </w:pPr>
      <w:r>
        <w:rPr>
          <w:rFonts w:hint="eastAsia" w:ascii="宋体" w:hAnsi="宋体"/>
          <w:sz w:val="28"/>
          <w:szCs w:val="28"/>
        </w:rPr>
        <w:t xml:space="preserve">2.甲方如有线路调整，乙方提供免费新装和移机服务。</w:t>
      </w:r>
      <w:r/>
    </w:p>
    <w:p>
      <w:pPr>
        <w:ind w:firstLine="281"/>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b/>
          <w:sz w:val="28"/>
          <w:szCs w:val="28"/>
        </w:rPr>
        <w:t xml:space="preserve">二、合同履行期限：3年，合同一年一签。</w:t>
      </w:r>
      <w:r/>
    </w:p>
    <w:p>
      <w:pPr>
        <w:pStyle w:val="796"/>
        <w:ind w:left="769" w:hanging="518"/>
        <w:spacing w:line="360" w:lineRule="auto"/>
        <w:rPr>
          <w:rFonts w:hint="eastAsia" w:cs="宋体" w:asciiTheme="minorEastAsia" w:hAnsiTheme="minorEastAsia" w:eastAsiaTheme="minorEastAsia"/>
          <w:color w:val="ff0000"/>
          <w:szCs w:val="28"/>
          <w:u w:val="single"/>
        </w:rPr>
      </w:pPr>
      <w:r>
        <w:rPr>
          <w:rFonts w:hint="eastAsia" w:cs="宋体" w:asciiTheme="minorEastAsia" w:hAnsiTheme="minorEastAsia" w:eastAsiaTheme="minorEastAsia"/>
          <w:b/>
          <w:bCs/>
          <w:szCs w:val="28"/>
        </w:rPr>
        <w:t xml:space="preserve">三、付款方式</w:t>
      </w:r>
      <w:r>
        <w:rPr>
          <w:rFonts w:hint="eastAsia" w:cs="宋体" w:asciiTheme="minorEastAsia" w:hAnsiTheme="minorEastAsia" w:eastAsiaTheme="minorEastAsia"/>
          <w:b/>
          <w:bCs/>
          <w:color w:val="ff0000"/>
          <w:szCs w:val="28"/>
        </w:rPr>
        <w:t xml:space="preserve">：项目验收完成后一次性无息付清。</w:t>
      </w:r>
      <w:r/>
    </w:p>
    <w:p>
      <w:pPr>
        <w:pStyle w:val="797"/>
        <w:rPr>
          <w:rFonts w:hint="eastAsia" w:cs="宋体" w:asciiTheme="minorEastAsia" w:hAnsiTheme="minorEastAsia" w:eastAsiaTheme="minorEastAsia"/>
          <w:b/>
          <w:color w:val="ff0000"/>
          <w:sz w:val="24"/>
          <w:lang w:bidi="ar"/>
        </w:rPr>
      </w:pPr>
      <w:r>
        <w:rPr>
          <w:rFonts w:hint="eastAsia" w:cs="宋体" w:asciiTheme="minorEastAsia" w:hAnsiTheme="minorEastAsia" w:eastAsiaTheme="minorEastAsia"/>
          <w:b/>
          <w:color w:val="ff0000"/>
          <w:sz w:val="24"/>
          <w:lang w:bidi="ar"/>
        </w:rPr>
      </w:r>
      <w:r/>
    </w:p>
    <w:p>
      <w:pPr>
        <w:pStyle w:val="797"/>
        <w:rPr>
          <w:rFonts w:hint="eastAsia" w:cs="宋体" w:asciiTheme="minorEastAsia" w:hAnsiTheme="minorEastAsia" w:eastAsiaTheme="minorEastAsia"/>
          <w:b/>
          <w:sz w:val="24"/>
          <w:lang w:bidi="ar"/>
        </w:rPr>
      </w:pPr>
      <w:r>
        <w:rPr>
          <w:rFonts w:hint="eastAsia" w:cs="宋体" w:asciiTheme="minorEastAsia" w:hAnsiTheme="minorEastAsia" w:eastAsiaTheme="minorEastAsia"/>
          <w:b/>
          <w:sz w:val="24"/>
          <w:lang w:bidi="ar"/>
        </w:rPr>
      </w:r>
      <w:r/>
    </w:p>
    <w:p>
      <w:pPr>
        <w:pStyle w:val="983"/>
        <w:jc w:val="center"/>
        <w:keepNext/>
        <w:pageBreakBefore/>
        <w:rPr>
          <w:rFonts w:hint="eastAsia" w:asciiTheme="minorEastAsia" w:hAnsiTheme="minorEastAsia" w:eastAsiaTheme="minorEastAsia"/>
          <w:b/>
          <w:bCs/>
          <w:sz w:val="44"/>
          <w:szCs w:val="44"/>
        </w:rPr>
        <w:outlineLvl w:val="0"/>
      </w:pPr>
      <w:r/>
      <w:bookmarkStart w:id="20" w:name="_Toc20875"/>
      <w:r/>
      <w:bookmarkStart w:id="21" w:name="_Toc5754"/>
      <w:r>
        <w:rPr>
          <w:rFonts w:hint="eastAsia" w:asciiTheme="minorEastAsia" w:hAnsiTheme="minorEastAsia" w:eastAsiaTheme="minorEastAsia"/>
          <w:b/>
          <w:bCs/>
          <w:sz w:val="44"/>
          <w:szCs w:val="44"/>
        </w:rPr>
        <w:t xml:space="preserve">第八章 响应文件相关格式</w:t>
      </w:r>
      <w:bookmarkEnd w:id="20"/>
      <w:r/>
      <w:bookmarkEnd w:id="21"/>
      <w:r/>
      <w:r/>
    </w:p>
    <w:p>
      <w:pPr>
        <w:pStyle w:val="1188"/>
        <w:jc w:val="center"/>
        <w:keepLines w:val="0"/>
        <w:keepNext w:val="0"/>
        <w:spacing w:before="0" w:after="0" w:line="360" w:lineRule="auto"/>
        <w:rPr>
          <w:rFonts w:hint="eastAsia" w:asciiTheme="minorEastAsia" w:hAnsiTheme="minorEastAsia" w:eastAsiaTheme="minorEastAsia"/>
          <w:sz w:val="28"/>
        </w:rPr>
        <w:outlineLvl w:val="9"/>
      </w:pPr>
      <w:r/>
      <w:bookmarkStart w:id="22" w:name="_Toc15944"/>
      <w:r/>
      <w:bookmarkStart w:id="23" w:name="_Toc31409"/>
      <w:r>
        <w:rPr>
          <w:rStyle w:val="1189"/>
          <w:rFonts w:hint="eastAsia" w:asciiTheme="minorEastAsia" w:hAnsiTheme="minorEastAsia" w:eastAsiaTheme="minorEastAsia"/>
        </w:rPr>
        <w:t xml:space="preserve">（</w:t>
      </w:r>
      <w:r>
        <w:rPr>
          <w:rFonts w:hint="eastAsia" w:asciiTheme="minorEastAsia" w:hAnsiTheme="minorEastAsia" w:eastAsiaTheme="minorEastAsia"/>
          <w:sz w:val="28"/>
        </w:rPr>
        <w:t xml:space="preserve">本</w:t>
      </w:r>
      <w:r>
        <w:rPr>
          <w:rFonts w:asciiTheme="minorEastAsia" w:hAnsiTheme="minorEastAsia" w:eastAsiaTheme="minorEastAsia"/>
          <w:sz w:val="28"/>
        </w:rPr>
        <w:t xml:space="preserve">章仅提供</w:t>
      </w:r>
      <w:r>
        <w:rPr>
          <w:rFonts w:hint="eastAsia" w:asciiTheme="minorEastAsia" w:hAnsiTheme="minorEastAsia" w:eastAsiaTheme="minorEastAsia"/>
          <w:sz w:val="28"/>
        </w:rPr>
        <w:t xml:space="preserve">响应</w:t>
      </w:r>
      <w:r>
        <w:rPr>
          <w:rFonts w:asciiTheme="minorEastAsia" w:hAnsiTheme="minorEastAsia" w:eastAsiaTheme="minorEastAsia"/>
          <w:sz w:val="28"/>
        </w:rPr>
        <w:t xml:space="preserve">文件中的部分文件格式，不应被理解为包含了</w:t>
      </w:r>
      <w:r>
        <w:rPr>
          <w:rFonts w:hint="eastAsia" w:asciiTheme="minorEastAsia" w:hAnsiTheme="minorEastAsia" w:eastAsiaTheme="minorEastAsia"/>
          <w:sz w:val="28"/>
        </w:rPr>
        <w:t xml:space="preserve">响应</w:t>
      </w:r>
      <w:r>
        <w:rPr>
          <w:rFonts w:asciiTheme="minorEastAsia" w:hAnsiTheme="minorEastAsia" w:eastAsiaTheme="minorEastAsia"/>
          <w:sz w:val="28"/>
        </w:rPr>
        <w:t xml:space="preserve">文件所需的全部资料</w:t>
      </w:r>
      <w:r>
        <w:rPr>
          <w:rFonts w:hint="eastAsia" w:asciiTheme="minorEastAsia" w:hAnsiTheme="minorEastAsia" w:eastAsiaTheme="minorEastAsia"/>
          <w:sz w:val="28"/>
        </w:rPr>
        <w:t xml:space="preserve">）</w:t>
      </w:r>
      <w:bookmarkEnd w:id="22"/>
      <w:r/>
      <w:bookmarkEnd w:id="23"/>
      <w:r/>
      <w:r/>
    </w:p>
    <w:p>
      <w:pPr>
        <w:pStyle w:val="984"/>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pStyle w:val="983"/>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1、《承诺书》 </w:t>
      </w:r>
      <w:r/>
    </w:p>
    <w:p>
      <w:pPr>
        <w:pStyle w:val="983"/>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2、《采购报价表》</w:t>
      </w:r>
      <w:r/>
    </w:p>
    <w:p>
      <w:pPr>
        <w:pStyle w:val="983"/>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3、《分项价格表》</w:t>
      </w:r>
      <w:r/>
    </w:p>
    <w:p>
      <w:pPr>
        <w:pStyle w:val="983"/>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4、《法人授权委托书》</w:t>
      </w:r>
      <w:r/>
    </w:p>
    <w:p>
      <w:pPr>
        <w:pStyle w:val="983"/>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5、《偏离表》</w:t>
      </w:r>
      <w:r/>
    </w:p>
    <w:p>
      <w:pPr>
        <w:pStyle w:val="983"/>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6、《具备履行合同所必需的设备和专业技术能力的书面声明》</w:t>
      </w:r>
      <w:r/>
    </w:p>
    <w:p>
      <w:pPr>
        <w:pStyle w:val="983"/>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7、《供应商参加政府采购活动前3年内在经营活动中没有重大违法记录的书面声明》</w:t>
      </w:r>
      <w:r/>
    </w:p>
    <w:p>
      <w:pPr>
        <w:pStyle w:val="983"/>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8、《中小企业声明函》</w:t>
      </w:r>
      <w:r/>
    </w:p>
    <w:p>
      <w:pPr>
        <w:pStyle w:val="983"/>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9、《残疾人福利性单位声明函》</w:t>
      </w:r>
      <w:r/>
    </w:p>
    <w:p>
      <w:pPr>
        <w:pStyle w:val="983"/>
        <w:ind w:firstLine="480"/>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10、供应商按采购文件要求或认为需要提供的其他文件</w:t>
      </w:r>
      <w:r/>
    </w:p>
    <w:p>
      <w:pPr>
        <w:ind w:firstLine="58"/>
        <w:jc w:val="center"/>
        <w:spacing w:after="861"/>
        <w:rPr>
          <w:rFonts w:hint="eastAsia" w:asciiTheme="minorEastAsia" w:hAnsiTheme="minorEastAsia" w:eastAsiaTheme="minorEastAsia"/>
          <w:b/>
          <w:sz w:val="64"/>
          <w:szCs w:val="64"/>
        </w:rPr>
      </w:pPr>
      <w:r>
        <w:rPr>
          <w:rFonts w:hint="eastAsia" w:asciiTheme="minorEastAsia" w:hAnsiTheme="minorEastAsia" w:eastAsiaTheme="minorEastAsia"/>
          <w:b/>
          <w:sz w:val="64"/>
          <w:szCs w:val="64"/>
        </w:rPr>
      </w:r>
      <w:r/>
    </w:p>
    <w:p>
      <w:pPr>
        <w:pStyle w:val="799"/>
        <w:rPr>
          <w:rFonts w:hint="eastAsia" w:asciiTheme="minorEastAsia" w:hAnsiTheme="minorEastAsia" w:eastAsiaTheme="minorEastAsia"/>
        </w:rPr>
      </w:pPr>
      <w:r>
        <w:rPr>
          <w:rFonts w:hint="eastAsia" w:asciiTheme="minorEastAsia" w:hAnsiTheme="minorEastAsia" w:eastAsiaTheme="minorEastAsia"/>
        </w:rPr>
      </w:r>
      <w:r/>
    </w:p>
    <w:p>
      <w:pPr>
        <w:pStyle w:val="983"/>
        <w:jc w:val="center"/>
        <w:keepNext/>
        <w:pageBreakBefore/>
        <w:spacing w:line="400" w:lineRule="exact"/>
        <w:rPr>
          <w:rFonts w:hint="eastAsia" w:asciiTheme="minorEastAsia" w:hAnsiTheme="minorEastAsia" w:eastAsiaTheme="minorEastAsia"/>
          <w:b/>
          <w:bCs/>
          <w:sz w:val="30"/>
          <w:szCs w:val="30"/>
        </w:rPr>
        <w:outlineLvl w:val="0"/>
      </w:pPr>
      <w:r/>
      <w:bookmarkStart w:id="24" w:name="_Toc11380"/>
      <w:r/>
      <w:bookmarkStart w:id="25" w:name="_Toc2298"/>
      <w:r>
        <w:rPr>
          <w:rFonts w:hint="eastAsia" w:asciiTheme="minorEastAsia" w:hAnsiTheme="minorEastAsia" w:eastAsiaTheme="minorEastAsia"/>
          <w:b/>
          <w:bCs/>
          <w:sz w:val="30"/>
          <w:szCs w:val="30"/>
        </w:rPr>
        <w:t xml:space="preserve">1</w:t>
      </w:r>
      <w:r>
        <w:rPr>
          <w:rFonts w:asciiTheme="minorEastAsia" w:hAnsiTheme="minorEastAsia" w:eastAsiaTheme="minorEastAsia"/>
          <w:b/>
          <w:bCs/>
          <w:sz w:val="30"/>
          <w:szCs w:val="30"/>
        </w:rPr>
        <w:t xml:space="preserve">、承诺书</w:t>
      </w:r>
      <w:bookmarkEnd w:id="24"/>
      <w:r/>
      <w:bookmarkEnd w:id="25"/>
      <w:r/>
      <w:r/>
    </w:p>
    <w:p>
      <w:pPr>
        <w:pStyle w:val="983"/>
        <w:spacing w:line="44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致：</w:t>
      </w:r>
      <w:r>
        <w:rPr>
          <w:rFonts w:hint="eastAsia" w:cs="仿宋" w:asciiTheme="minorEastAsia" w:hAnsiTheme="minorEastAsia" w:eastAsiaTheme="minorEastAsia"/>
          <w:sz w:val="28"/>
          <w:szCs w:val="28"/>
          <w:u w:val="single"/>
        </w:rPr>
        <w:t xml:space="preserve">泰州市永晖工程招标代理有限公司</w:t>
      </w:r>
      <w:r>
        <w:rPr>
          <w:rFonts w:hint="eastAsia" w:cs="仿宋" w:asciiTheme="minorEastAsia" w:hAnsiTheme="minorEastAsia" w:eastAsiaTheme="minorEastAsia"/>
          <w:sz w:val="28"/>
          <w:szCs w:val="28"/>
        </w:rPr>
        <w:t xml:space="preserve">：</w:t>
      </w:r>
      <w:r/>
    </w:p>
    <w:p>
      <w:pPr>
        <w:pStyle w:val="1182"/>
        <w:ind w:firstLine="480"/>
        <w:spacing w:line="440" w:lineRule="exact"/>
        <w:rPr>
          <w:rFonts w:hint="eastAsia" w:cs="仿宋" w:asciiTheme="minorEastAsia" w:hAnsiTheme="minorEastAsia"/>
          <w:sz w:val="28"/>
          <w:szCs w:val="28"/>
        </w:rPr>
      </w:pPr>
      <w:r>
        <w:rPr>
          <w:rFonts w:hint="eastAsia" w:cs="仿宋" w:asciiTheme="minorEastAsia" w:hAnsiTheme="minorEastAsia"/>
          <w:sz w:val="28"/>
          <w:szCs w:val="28"/>
        </w:rPr>
        <w:t xml:space="preserve">根据贵方本项目《</w:t>
      </w:r>
      <w:r>
        <w:rPr>
          <w:rFonts w:hint="eastAsia" w:cs="仿宋" w:asciiTheme="minorEastAsia" w:hAnsiTheme="minorEastAsia"/>
          <w:bCs/>
          <w:sz w:val="28"/>
          <w:szCs w:val="28"/>
        </w:rPr>
        <w:t xml:space="preserve">采购文件</w:t>
      </w:r>
      <w:r>
        <w:rPr>
          <w:rFonts w:hint="eastAsia" w:cs="仿宋" w:asciiTheme="minorEastAsia" w:hAnsiTheme="minorEastAsia"/>
          <w:sz w:val="28"/>
          <w:szCs w:val="28"/>
        </w:rPr>
        <w:t xml:space="preserve">》（项目编号：   号）要求，本供应商正式提交以下首次响应文件。</w:t>
      </w:r>
      <w:r/>
    </w:p>
    <w:p>
      <w:pPr>
        <w:pStyle w:val="1182"/>
        <w:ind w:firstLine="480"/>
        <w:spacing w:line="440" w:lineRule="exact"/>
        <w:rPr>
          <w:rFonts w:hint="eastAsia" w:cs="仿宋" w:asciiTheme="minorEastAsia" w:hAnsiTheme="minorEastAsia"/>
          <w:sz w:val="28"/>
          <w:szCs w:val="28"/>
        </w:rPr>
      </w:pPr>
      <w:r>
        <w:rPr>
          <w:rFonts w:hint="eastAsia" w:cs="仿宋" w:asciiTheme="minorEastAsia"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147.0pt,1.3pt" to="147.0pt,2.6pt" filled="f" strokecolor="#000000"/>
            </w:pict>
          </mc:Fallback>
        </mc:AlternateContent>
      </w:r>
      <w:r>
        <w:rPr>
          <w:rFonts w:hint="eastAsia" w:cs="仿宋" w:asciiTheme="minorEastAsia" w:hAnsiTheme="minorEastAsia"/>
          <w:sz w:val="28"/>
          <w:szCs w:val="28"/>
        </w:rPr>
        <w:t xml:space="preserve">（1）承诺书； </w:t>
      </w:r>
      <w:r/>
    </w:p>
    <w:p>
      <w:pPr>
        <w:pStyle w:val="1182"/>
        <w:ind w:firstLine="480"/>
        <w:spacing w:line="440" w:lineRule="exact"/>
        <w:rPr>
          <w:rFonts w:hint="eastAsia" w:cs="仿宋" w:asciiTheme="minorEastAsia" w:hAnsiTheme="minorEastAsia"/>
          <w:sz w:val="28"/>
          <w:szCs w:val="28"/>
        </w:rPr>
      </w:pPr>
      <w:r>
        <w:rPr>
          <w:rFonts w:hint="eastAsia" w:cs="仿宋" w:asciiTheme="minorEastAsia" w:hAnsiTheme="minorEastAsia"/>
          <w:sz w:val="28"/>
          <w:szCs w:val="28"/>
        </w:rPr>
        <w:t xml:space="preserve">（2）采购报价表； </w:t>
      </w:r>
      <w:r/>
    </w:p>
    <w:p>
      <w:pPr>
        <w:pStyle w:val="1182"/>
        <w:ind w:firstLine="480"/>
        <w:spacing w:line="440" w:lineRule="exact"/>
        <w:rPr>
          <w:rFonts w:hint="eastAsia" w:cs="仿宋" w:asciiTheme="minorEastAsia" w:hAnsiTheme="minorEastAsia"/>
          <w:sz w:val="28"/>
          <w:szCs w:val="28"/>
        </w:rPr>
      </w:pPr>
      <w:r>
        <w:rPr>
          <w:rFonts w:hint="eastAsia" w:cs="仿宋" w:asciiTheme="minorEastAsia" w:hAnsiTheme="minorEastAsia"/>
          <w:sz w:val="28"/>
          <w:szCs w:val="28"/>
        </w:rPr>
        <w:t xml:space="preserve">（3）偏离表；</w:t>
      </w:r>
      <w:r/>
    </w:p>
    <w:p>
      <w:pPr>
        <w:pStyle w:val="1182"/>
        <w:ind w:firstLine="480"/>
        <w:spacing w:line="440" w:lineRule="exact"/>
        <w:rPr>
          <w:rFonts w:hint="eastAsia" w:cs="仿宋" w:asciiTheme="minorEastAsia" w:hAnsiTheme="minorEastAsia"/>
          <w:sz w:val="28"/>
          <w:szCs w:val="28"/>
        </w:rPr>
      </w:pPr>
      <w:r>
        <w:rPr>
          <w:rFonts w:hint="eastAsia" w:cs="仿宋" w:asciiTheme="minorEastAsia" w:hAnsiTheme="minorEastAsia"/>
          <w:sz w:val="28"/>
          <w:szCs w:val="28"/>
        </w:rPr>
        <w:t xml:space="preserve">（4）</w:t>
      </w:r>
      <w:r>
        <w:rPr>
          <w:rFonts w:hint="eastAsia" w:cs="仿宋" w:asciiTheme="minorEastAsia" w:hAnsiTheme="minorEastAsia"/>
          <w:bCs/>
          <w:sz w:val="28"/>
          <w:szCs w:val="28"/>
        </w:rPr>
        <w:t xml:space="preserve">采购文件</w:t>
      </w:r>
      <w:r>
        <w:rPr>
          <w:rFonts w:hint="eastAsia" w:cs="仿宋" w:asciiTheme="minorEastAsia" w:hAnsiTheme="minorEastAsia"/>
          <w:sz w:val="28"/>
          <w:szCs w:val="28"/>
        </w:rPr>
        <w:t xml:space="preserve">要求提供的其他响应文件。</w:t>
      </w:r>
      <w:r/>
    </w:p>
    <w:p>
      <w:pPr>
        <w:pStyle w:val="1182"/>
        <w:ind w:firstLine="480"/>
        <w:spacing w:line="440" w:lineRule="exact"/>
        <w:rPr>
          <w:rFonts w:hint="eastAsia" w:cs="仿宋" w:asciiTheme="minorEastAsia" w:hAnsiTheme="minorEastAsia"/>
          <w:sz w:val="28"/>
          <w:szCs w:val="28"/>
        </w:rPr>
      </w:pPr>
      <w:r>
        <w:rPr>
          <w:rFonts w:hint="eastAsia" w:cs="仿宋" w:asciiTheme="minorEastAsia" w:hAnsiTheme="minorEastAsia"/>
          <w:sz w:val="28"/>
          <w:szCs w:val="28"/>
        </w:rPr>
        <w:t xml:space="preserve">我单位符合《中华人民共和国政府采购法》第二十二条的规定，符合本项目供应商资格要求。</w:t>
      </w:r>
      <w:r/>
    </w:p>
    <w:p>
      <w:pPr>
        <w:pStyle w:val="1182"/>
        <w:ind w:firstLine="480"/>
        <w:spacing w:line="440" w:lineRule="exact"/>
        <w:rPr>
          <w:rFonts w:hint="eastAsia" w:cs="仿宋" w:asciiTheme="minorEastAsia" w:hAnsiTheme="minorEastAsia"/>
          <w:sz w:val="28"/>
          <w:szCs w:val="28"/>
        </w:rPr>
      </w:pPr>
      <w:r>
        <w:rPr>
          <w:rFonts w:hint="eastAsia" w:cs="仿宋" w:asciiTheme="minorEastAsia" w:hAnsiTheme="minorEastAsia"/>
          <w:sz w:val="28"/>
          <w:szCs w:val="28"/>
        </w:rPr>
        <w:t xml:space="preserve">我单位按照采购文件的要求编制响应文件，并对其提交的响应文件（包括资格预审申请文件）的真实性、合法性承担法律责任。</w:t>
      </w:r>
      <w:r/>
    </w:p>
    <w:p>
      <w:pPr>
        <w:pStyle w:val="983"/>
        <w:ind w:firstLine="480"/>
        <w:spacing w:line="44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供应商兹宣布同意如下: </w:t>
      </w:r>
      <w:r/>
    </w:p>
    <w:p>
      <w:pPr>
        <w:pStyle w:val="1182"/>
        <w:ind w:firstLine="480"/>
        <w:spacing w:line="440" w:lineRule="exact"/>
        <w:rPr>
          <w:rFonts w:hint="eastAsia" w:cs="仿宋" w:asciiTheme="minorEastAsia" w:hAnsiTheme="minorEastAsia"/>
          <w:sz w:val="28"/>
          <w:szCs w:val="28"/>
        </w:rPr>
      </w:pPr>
      <w:r>
        <w:rPr>
          <w:rFonts w:hint="eastAsia" w:cs="仿宋" w:asciiTheme="minorEastAsia"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cs="仿宋" w:asciiTheme="minorEastAsia"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20.5pt,46.8pt" to="220.6pt,46.8pt" filled="f" strokecolor="#000000"/>
            </w:pict>
          </mc:Fallback>
        </mc:AlternateContent>
      </w:r>
      <w:r>
        <w:rPr>
          <w:rFonts w:hint="eastAsia" w:cs="仿宋" w:asciiTheme="minorEastAsia" w:hAnsiTheme="minorEastAsia"/>
          <w:sz w:val="28"/>
          <w:szCs w:val="28"/>
        </w:rPr>
        <w:t xml:space="preserve">一、完全承担根据《采购文件》规定完成合同的责任和义务（如有偏离，将全部填写在偏离表中）。</w:t>
      </w:r>
      <w:r/>
    </w:p>
    <w:p>
      <w:pPr>
        <w:pStyle w:val="1182"/>
        <w:ind w:firstLine="480"/>
        <w:spacing w:line="440" w:lineRule="exact"/>
        <w:rPr>
          <w:rFonts w:hint="eastAsia" w:cs="仿宋" w:asciiTheme="minorEastAsia" w:hAnsiTheme="minorEastAsia"/>
          <w:sz w:val="28"/>
          <w:szCs w:val="28"/>
        </w:rPr>
      </w:pPr>
      <w:r>
        <w:rPr>
          <w:rFonts w:hint="eastAsia" w:cs="仿宋" w:asciiTheme="minorEastAsia"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cs="仿宋" w:asciiTheme="minorEastAsia"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cs="仿宋" w:asciiTheme="minorEastAsia" w:hAnsiTheme="minorEastAsia"/>
          <w:sz w:val="28"/>
          <w:szCs w:val="28"/>
        </w:rPr>
        <w:t xml:space="preserve">二、保证所提供的响应文件（包括资格预审申请文件）及所有材料的真实、合法、有效，并对其负责。</w:t>
      </w:r>
      <w:r/>
    </w:p>
    <w:p>
      <w:pPr>
        <w:pStyle w:val="983"/>
        <w:ind w:firstLine="480"/>
        <w:spacing w:line="44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三、已详细审核《</w:t>
      </w:r>
      <w:r>
        <w:rPr>
          <w:rFonts w:hint="eastAsia" w:cs="仿宋" w:asciiTheme="minorEastAsia" w:hAnsiTheme="minorEastAsia" w:eastAsiaTheme="minorEastAsia"/>
          <w:bCs/>
          <w:sz w:val="28"/>
          <w:szCs w:val="28"/>
        </w:rPr>
        <w:t xml:space="preserve">采购文件</w:t>
      </w:r>
      <w:r>
        <w:rPr>
          <w:rFonts w:hint="eastAsia" w:cs="仿宋" w:asciiTheme="minorEastAsia" w:hAnsiTheme="minorEastAsia" w:eastAsiaTheme="minorEastAsia"/>
          <w:sz w:val="28"/>
          <w:szCs w:val="28"/>
        </w:rPr>
        <w:t xml:space="preserve">》，包括《采购文件修改（澄清）》（如果有的话），本供应商完全理解并同意放弃对这方面不明及误解的权利。</w:t>
      </w:r>
      <w:r/>
    </w:p>
    <w:p>
      <w:pPr>
        <w:pStyle w:val="983"/>
        <w:ind w:firstLine="480"/>
        <w:spacing w:line="44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四、所供货物保证符合国家有关产品质量、性能和安全标准，无权利瑕疵。</w:t>
      </w:r>
      <w:r/>
    </w:p>
    <w:p>
      <w:pPr>
        <w:pStyle w:val="983"/>
        <w:ind w:firstLine="480"/>
        <w:spacing w:line="44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五、报价有效期为30个工作日。</w:t>
      </w:r>
      <w:r/>
    </w:p>
    <w:p>
      <w:pPr>
        <w:pStyle w:val="983"/>
        <w:ind w:firstLine="480"/>
        <w:spacing w:line="44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六、同意向贵方提供贵方可能要求的与本次谈判采购有关的任何证据或资料。</w:t>
      </w:r>
      <w:r/>
    </w:p>
    <w:p>
      <w:pPr>
        <w:pStyle w:val="983"/>
        <w:ind w:firstLine="480"/>
        <w:spacing w:line="44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七、完全理解贵方不一定要接受最低的报价或收到的任何报价。</w:t>
      </w:r>
      <w:r/>
    </w:p>
    <w:p>
      <w:pPr>
        <w:pStyle w:val="983"/>
        <w:ind w:firstLine="480"/>
        <w:spacing w:line="44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八、同意在收到成交通知书时，按照采购文件中的有关规定支付代理服务费。</w:t>
      </w:r>
      <w:r/>
    </w:p>
    <w:p>
      <w:pPr>
        <w:pStyle w:val="983"/>
        <w:ind w:firstLine="480"/>
        <w:spacing w:line="44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九、泰州市永晖工程招标代理有限公司有权将我单位本项目的《采购报价表》和《分项价格表》以及《政府采购合同（参考）》予以公示，公示的方式由泰州市永晖工程招标代理有限公司。</w:t>
      </w:r>
      <w:r/>
    </w:p>
    <w:p>
      <w:pPr>
        <w:pStyle w:val="983"/>
        <w:ind w:firstLine="3780"/>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供应商名称：</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（盖电子签章）　　　　　　　　　　　　　　　</w:t>
      </w:r>
      <w:r/>
    </w:p>
    <w:p>
      <w:pPr>
        <w:pStyle w:val="983"/>
        <w:ind w:firstLine="3780"/>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法定代表人或被授权代表（签名或签章）： </w:t>
      </w:r>
      <w:r/>
    </w:p>
    <w:p>
      <w:pPr>
        <w:pStyle w:val="983"/>
        <w:ind w:firstLine="3780"/>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联系电话：</w:t>
      </w:r>
      <w:r/>
    </w:p>
    <w:p>
      <w:pPr>
        <w:pStyle w:val="983"/>
        <w:ind w:firstLine="8224"/>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年  月  日</w:t>
      </w:r>
      <w:r/>
    </w:p>
    <w:p>
      <w:pPr>
        <w:pStyle w:val="983"/>
        <w:jc w:val="center"/>
        <w:keepNext/>
        <w:pageBreakBefore/>
        <w:spacing w:line="400" w:lineRule="exact"/>
        <w:rPr>
          <w:rFonts w:hint="eastAsia" w:asciiTheme="minorEastAsia" w:hAnsiTheme="minorEastAsia" w:eastAsiaTheme="minorEastAsia"/>
          <w:b/>
          <w:bCs/>
          <w:sz w:val="30"/>
          <w:szCs w:val="30"/>
        </w:rPr>
        <w:outlineLvl w:val="0"/>
      </w:pPr>
      <w:r/>
      <w:bookmarkStart w:id="26" w:name="_Toc10997"/>
      <w:r/>
      <w:bookmarkStart w:id="27" w:name="_Toc17924"/>
      <w:r>
        <w:rPr>
          <w:rFonts w:hint="eastAsia" w:asciiTheme="minorEastAsia" w:hAnsiTheme="minorEastAsia" w:eastAsiaTheme="minorEastAsia"/>
          <w:b/>
          <w:bCs/>
          <w:sz w:val="30"/>
          <w:szCs w:val="30"/>
        </w:rPr>
        <w:t xml:space="preserve">2</w:t>
      </w:r>
      <w:r>
        <w:rPr>
          <w:rFonts w:asciiTheme="minorEastAsia" w:hAnsiTheme="minorEastAsia" w:eastAsiaTheme="minorEastAsia"/>
          <w:b/>
          <w:bCs/>
          <w:sz w:val="30"/>
          <w:szCs w:val="30"/>
        </w:rPr>
        <w:t xml:space="preserve">、</w:t>
      </w:r>
      <w:bookmarkEnd w:id="26"/>
      <w:r/>
      <w:bookmarkEnd w:id="27"/>
      <w:r>
        <w:rPr>
          <w:rFonts w:hint="eastAsia" w:asciiTheme="minorEastAsia" w:hAnsiTheme="minorEastAsia" w:eastAsiaTheme="minorEastAsia"/>
          <w:b/>
          <w:bCs/>
          <w:sz w:val="30"/>
          <w:szCs w:val="30"/>
        </w:rPr>
        <w:t xml:space="preserve">采购报价表</w:t>
      </w:r>
      <w:r/>
    </w:p>
    <w:p>
      <w:pPr>
        <w:pStyle w:val="983"/>
        <w:rPr>
          <w:rFonts w:hint="eastAsia" w:cs="宋体" w:asciiTheme="minorEastAsia" w:hAnsiTheme="minorEastAsia" w:eastAsiaTheme="minorEastAsia"/>
        </w:rPr>
      </w:pPr>
      <w:r>
        <w:rPr>
          <w:rFonts w:hint="eastAsia" w:cs="宋体" w:asciiTheme="minorEastAsia" w:hAnsiTheme="minorEastAsia" w:eastAsiaTheme="minorEastAsia"/>
        </w:rPr>
      </w:r>
      <w:r/>
    </w:p>
    <w:p>
      <w:pPr>
        <w:pStyle w:val="983"/>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项目编号：</w:t>
      </w:r>
      <w:r>
        <w:rPr>
          <w:rFonts w:hint="eastAsia" w:cs="宋体" w:asciiTheme="minorEastAsia" w:hAnsiTheme="minorEastAsia" w:eastAsiaTheme="minorEastAsia"/>
          <w:bCs/>
          <w:u w:val="single"/>
        </w:rPr>
        <w:t xml:space="preserve">               </w:t>
      </w:r>
      <w:r/>
    </w:p>
    <w:p>
      <w:pPr>
        <w:pStyle w:val="983"/>
        <w:jc w:val="center"/>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t xml:space="preserve">（本次为：□首次  □终次报价）                                 货币单位：人民币元</w:t>
      </w:r>
      <w:r/>
    </w:p>
    <w:p>
      <w:pPr>
        <w:pStyle w:val="983"/>
        <w:spacing w:line="360" w:lineRule="auto"/>
        <w:rPr>
          <w:rFonts w:hint="eastAsia" w:cs="宋体" w:asciiTheme="minorEastAsia" w:hAnsiTheme="minorEastAsia" w:eastAsiaTheme="minorEastAsia"/>
        </w:rPr>
      </w:pPr>
      <w:r>
        <w:rPr>
          <w:rFonts w:hint="eastAsia" w:cs="宋体" w:asciiTheme="minorEastAsia" w:hAnsiTheme="minorEastAsia" w:eastAsiaTheme="minorEastAsia"/>
        </w:rPr>
      </w:r>
      <w:r/>
    </w:p>
    <w:tbl>
      <w:tblPr>
        <w:tblStyle w:val="783"/>
        <w:tblW w:w="92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19"/>
        <w:gridCol w:w="2573"/>
        <w:gridCol w:w="2643"/>
        <w:gridCol w:w="1100"/>
      </w:tblGrid>
      <w:tr>
        <w:trPr>
          <w:cantSplit/>
          <w:jc w:val="center"/>
          <w:trHeight w:val="884"/>
        </w:trPr>
        <w:tc>
          <w:tcPr>
            <w:tcW w:w="2919" w:type="dxa"/>
            <w:vAlign w:val="center"/>
            <w:textDirection w:val="lrTb"/>
            <w:noWrap w:val="false"/>
          </w:tcPr>
          <w:p>
            <w:pPr>
              <w:pStyle w:val="983"/>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项目名称</w:t>
            </w:r>
            <w:r/>
          </w:p>
        </w:tc>
        <w:tc>
          <w:tcPr>
            <w:tcW w:w="2573" w:type="dxa"/>
            <w:vAlign w:val="center"/>
            <w:textDirection w:val="lrTb"/>
            <w:noWrap w:val="false"/>
          </w:tcPr>
          <w:p>
            <w:pPr>
              <w:pStyle w:val="983"/>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项目内容</w:t>
            </w:r>
            <w:r/>
          </w:p>
        </w:tc>
        <w:tc>
          <w:tcPr>
            <w:tcW w:w="2643" w:type="dxa"/>
            <w:vAlign w:val="center"/>
            <w:textDirection w:val="lrTb"/>
            <w:noWrap w:val="false"/>
          </w:tcPr>
          <w:p>
            <w:pPr>
              <w:pStyle w:val="983"/>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报价（小写）</w:t>
            </w:r>
            <w:r/>
          </w:p>
        </w:tc>
        <w:tc>
          <w:tcPr>
            <w:tcW w:w="1100" w:type="dxa"/>
            <w:vAlign w:val="center"/>
            <w:textDirection w:val="lrTb"/>
            <w:noWrap w:val="false"/>
          </w:tcPr>
          <w:p>
            <w:pPr>
              <w:pStyle w:val="983"/>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备注</w:t>
            </w:r>
            <w:r/>
          </w:p>
        </w:tc>
      </w:tr>
      <w:tr>
        <w:trPr>
          <w:cantSplit/>
          <w:jc w:val="center"/>
          <w:trHeight w:val="1476"/>
        </w:trPr>
        <w:tc>
          <w:tcPr>
            <w:tcW w:w="2919" w:type="dxa"/>
            <w:vAlign w:val="center"/>
            <w:textDirection w:val="lrTb"/>
            <w:noWrap w:val="false"/>
          </w:tcPr>
          <w:p>
            <w:pPr>
              <w:pStyle w:val="983"/>
              <w:rPr>
                <w:rFonts w:hint="eastAsia" w:cs="宋体" w:asciiTheme="minorEastAsia" w:hAnsiTheme="minorEastAsia" w:eastAsiaTheme="minorEastAsia"/>
              </w:rPr>
            </w:pPr>
            <w:r>
              <w:rPr>
                <w:rFonts w:hint="eastAsia" w:cs="宋体" w:asciiTheme="minorEastAsia" w:hAnsiTheme="minorEastAsia" w:eastAsiaTheme="minorEastAsia"/>
              </w:rPr>
            </w:r>
            <w:r/>
          </w:p>
        </w:tc>
        <w:tc>
          <w:tcPr>
            <w:tcW w:w="2573" w:type="dxa"/>
            <w:vAlign w:val="center"/>
            <w:textDirection w:val="lrTb"/>
            <w:noWrap w:val="false"/>
          </w:tcPr>
          <w:p>
            <w:pPr>
              <w:pStyle w:val="983"/>
              <w:jc w:val="center"/>
              <w:rPr>
                <w:rFonts w:hint="eastAsia" w:cs="宋体" w:asciiTheme="minorEastAsia" w:hAnsiTheme="minorEastAsia" w:eastAsiaTheme="minorEastAsia"/>
              </w:rPr>
            </w:pPr>
            <w:r>
              <w:rPr>
                <w:rFonts w:hint="eastAsia" w:cs="宋体" w:asciiTheme="minorEastAsia" w:hAnsiTheme="minorEastAsia" w:eastAsiaTheme="minorEastAsia"/>
              </w:rPr>
              <w:t xml:space="preserve">详见《采购文件》-《项目要求》</w:t>
            </w:r>
            <w:r/>
          </w:p>
        </w:tc>
        <w:tc>
          <w:tcPr>
            <w:tcW w:w="2643" w:type="dxa"/>
            <w:vAlign w:val="center"/>
            <w:textDirection w:val="lrTb"/>
            <w:noWrap w:val="false"/>
          </w:tcPr>
          <w:p>
            <w:pPr>
              <w:pStyle w:val="983"/>
              <w:jc w:val="center"/>
              <w:rPr>
                <w:rFonts w:hint="eastAsia" w:cs="宋体" w:asciiTheme="minorEastAsia" w:hAnsiTheme="minorEastAsia" w:eastAsiaTheme="minorEastAsia"/>
              </w:rPr>
            </w:pPr>
            <w:r>
              <w:rPr>
                <w:rFonts w:hint="eastAsia" w:cs="宋体" w:asciiTheme="minorEastAsia" w:hAnsiTheme="minorEastAsia" w:eastAsiaTheme="minorEastAsia"/>
              </w:rPr>
            </w:r>
            <w:r/>
          </w:p>
        </w:tc>
        <w:tc>
          <w:tcPr>
            <w:tcW w:w="1100" w:type="dxa"/>
            <w:vAlign w:val="center"/>
            <w:vMerge w:val="restart"/>
            <w:textDirection w:val="lrTb"/>
            <w:noWrap w:val="false"/>
          </w:tcPr>
          <w:p>
            <w:pPr>
              <w:pStyle w:val="983"/>
              <w:jc w:val="center"/>
              <w:rPr>
                <w:rFonts w:hint="eastAsia" w:cs="宋体" w:asciiTheme="minorEastAsia" w:hAnsiTheme="minorEastAsia" w:eastAsiaTheme="minorEastAsia"/>
              </w:rPr>
            </w:pPr>
            <w:r>
              <w:rPr>
                <w:rFonts w:hint="eastAsia" w:cs="宋体" w:asciiTheme="minorEastAsia" w:hAnsiTheme="minorEastAsia" w:eastAsiaTheme="minorEastAsia"/>
              </w:rPr>
            </w:r>
            <w:r/>
          </w:p>
        </w:tc>
      </w:tr>
      <w:tr>
        <w:trPr>
          <w:cantSplit/>
          <w:jc w:val="center"/>
          <w:trHeight w:val="1476"/>
        </w:trPr>
        <w:tc>
          <w:tcPr>
            <w:gridSpan w:val="3"/>
            <w:tcW w:w="8135" w:type="dxa"/>
            <w:vAlign w:val="center"/>
            <w:textDirection w:val="lrTb"/>
            <w:noWrap w:val="false"/>
          </w:tcPr>
          <w:p>
            <w:pPr>
              <w:pStyle w:val="983"/>
              <w:jc w:val="both"/>
              <w:rPr>
                <w:rFonts w:hint="eastAsia" w:cs="宋体" w:asciiTheme="minorEastAsia" w:hAnsiTheme="minorEastAsia" w:eastAsiaTheme="minorEastAsia"/>
                <w:u w:val="single"/>
              </w:rPr>
            </w:pPr>
            <w:r>
              <w:rPr>
                <w:rFonts w:hint="eastAsia" w:cs="宋体" w:asciiTheme="minorEastAsia" w:hAnsiTheme="minorEastAsia" w:eastAsiaTheme="minorEastAsia"/>
              </w:rPr>
              <w:t xml:space="preserve">报价（大写）：</w:t>
            </w:r>
            <w:r>
              <w:rPr>
                <w:rFonts w:hint="eastAsia" w:cs="宋体" w:asciiTheme="minorEastAsia" w:hAnsiTheme="minorEastAsia" w:eastAsiaTheme="minorEastAsia"/>
                <w:u w:val="single"/>
              </w:rPr>
              <w:t xml:space="preserve">                                    </w:t>
            </w:r>
            <w:r/>
          </w:p>
        </w:tc>
        <w:tc>
          <w:tcPr>
            <w:tcW w:w="1100" w:type="dxa"/>
            <w:vAlign w:val="center"/>
            <w:vMerge w:val="continue"/>
            <w:textDirection w:val="lrTb"/>
            <w:noWrap w:val="false"/>
          </w:tcPr>
          <w:p>
            <w:pPr>
              <w:pStyle w:val="983"/>
              <w:jc w:val="center"/>
              <w:rPr>
                <w:rFonts w:hint="eastAsia" w:cs="宋体" w:asciiTheme="minorEastAsia" w:hAnsiTheme="minorEastAsia" w:eastAsiaTheme="minorEastAsia"/>
              </w:rPr>
            </w:pPr>
            <w:r>
              <w:rPr>
                <w:rFonts w:hint="eastAsia" w:cs="宋体" w:asciiTheme="minorEastAsia" w:hAnsiTheme="minorEastAsia" w:eastAsiaTheme="minorEastAsia"/>
              </w:rPr>
            </w:r>
            <w:r/>
          </w:p>
        </w:tc>
      </w:tr>
    </w:tbl>
    <w:p>
      <w:pPr>
        <w:pStyle w:val="983"/>
        <w:rPr>
          <w:rFonts w:hint="eastAsia" w:cs="宋体" w:asciiTheme="minorEastAsia" w:hAnsiTheme="minorEastAsia" w:eastAsiaTheme="minorEastAsia"/>
        </w:rPr>
      </w:pPr>
      <w:r>
        <w:rPr>
          <w:rFonts w:hint="eastAsia" w:cs="宋体" w:asciiTheme="minorEastAsia" w:hAnsiTheme="minorEastAsia" w:eastAsiaTheme="minorEastAsia"/>
        </w:rPr>
      </w:r>
      <w:r/>
    </w:p>
    <w:p>
      <w:pPr>
        <w:pStyle w:val="983"/>
        <w:rPr>
          <w:rFonts w:hint="eastAsia" w:cs="宋体" w:asciiTheme="minorEastAsia" w:hAnsiTheme="minorEastAsia" w:eastAsiaTheme="minorEastAsia"/>
        </w:rPr>
      </w:pPr>
      <w:r>
        <w:rPr>
          <w:rFonts w:hint="eastAsia" w:cs="宋体" w:asciiTheme="minorEastAsia" w:hAnsiTheme="minorEastAsia" w:eastAsiaTheme="minorEastAsia"/>
        </w:rPr>
        <w:t xml:space="preserve">供应商报价说明：</w:t>
      </w:r>
      <w:r/>
    </w:p>
    <w:p>
      <w:pPr>
        <w:pStyle w:val="983"/>
        <w:ind w:right="-1202"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hint="eastAsia" w:cs="宋体" w:asciiTheme="minorEastAsia" w:hAnsiTheme="minorEastAsia" w:eastAsiaTheme="minorEastAsia"/>
          <w:bCs/>
        </w:rPr>
        <w:t xml:space="preserve">报价包括完成项目全部费用。采购人不需再支付报价以外的任何费用。</w:t>
      </w:r>
      <w:r/>
    </w:p>
    <w:p>
      <w:pPr>
        <w:pStyle w:val="983"/>
        <w:ind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2、偏离说明：详见《偏离表》。</w:t>
      </w:r>
      <w:r/>
    </w:p>
    <w:p>
      <w:pPr>
        <w:pStyle w:val="983"/>
        <w:ind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3、报价大小写不一致以大写为准。</w:t>
      </w:r>
      <w:r/>
    </w:p>
    <w:p>
      <w:pPr>
        <w:pStyle w:val="983"/>
        <w:ind w:firstLine="480"/>
        <w:rPr>
          <w:rFonts w:hint="eastAsia" w:cs="宋体" w:asciiTheme="minorEastAsia" w:hAnsiTheme="minorEastAsia" w:eastAsiaTheme="minorEastAsia"/>
        </w:rPr>
      </w:pPr>
      <w:r>
        <w:rPr>
          <w:rFonts w:hint="eastAsia" w:cs="宋体" w:asciiTheme="minorEastAsia" w:hAnsiTheme="minorEastAsia" w:eastAsiaTheme="minorEastAsia"/>
        </w:rPr>
        <w:t xml:space="preserve">4、报价与响应文件（首次）中《分项价格表》中的总价一致。</w:t>
      </w:r>
      <w:r/>
    </w:p>
    <w:p>
      <w:pPr>
        <w:pStyle w:val="983"/>
        <w:rPr>
          <w:rFonts w:hint="eastAsia" w:cs="宋体" w:asciiTheme="minorEastAsia" w:hAnsiTheme="minorEastAsia" w:eastAsiaTheme="minorEastAsia"/>
        </w:rPr>
      </w:pPr>
      <w:r>
        <w:rPr>
          <w:rFonts w:hint="eastAsia" w:cs="宋体" w:asciiTheme="minorEastAsia" w:hAnsiTheme="minorEastAsia" w:eastAsiaTheme="minorEastAsia"/>
        </w:rPr>
        <w:t xml:space="preserve">  </w:t>
      </w:r>
      <w:r/>
    </w:p>
    <w:p>
      <w:pPr>
        <w:pStyle w:val="983"/>
        <w:ind w:firstLine="480"/>
        <w:rPr>
          <w:rFonts w:hint="eastAsia" w:cs="宋体" w:asciiTheme="minorEastAsia" w:hAnsiTheme="minorEastAsia" w:eastAsiaTheme="minorEastAsia"/>
        </w:rPr>
      </w:pPr>
      <w:r>
        <w:rPr>
          <w:rFonts w:hint="eastAsia" w:cs="宋体" w:asciiTheme="minorEastAsia" w:hAnsiTheme="minorEastAsia" w:eastAsiaTheme="minorEastAsia"/>
        </w:rPr>
      </w:r>
      <w:r/>
    </w:p>
    <w:p>
      <w:pPr>
        <w:pStyle w:val="983"/>
        <w:rPr>
          <w:rFonts w:hint="eastAsia" w:cs="宋体" w:asciiTheme="minorEastAsia" w:hAnsiTheme="minorEastAsia" w:eastAsiaTheme="minorEastAsia"/>
        </w:rPr>
      </w:pPr>
      <w:r>
        <w:rPr>
          <w:rFonts w:hint="eastAsia" w:cs="宋体" w:asciiTheme="minorEastAsia" w:hAnsiTheme="minorEastAsia" w:eastAsiaTheme="minorEastAsia"/>
        </w:rPr>
        <w:t xml:space="preserve">供应商名称：        （盖电子签章）　　　　　　　　　　　　　　　</w:t>
      </w:r>
      <w:r/>
    </w:p>
    <w:p>
      <w:pPr>
        <w:pStyle w:val="983"/>
        <w:rPr>
          <w:rFonts w:hint="eastAsia" w:cs="宋体" w:asciiTheme="minorEastAsia" w:hAnsiTheme="minorEastAsia" w:eastAsiaTheme="minorEastAsia"/>
        </w:rPr>
      </w:pPr>
      <w:r>
        <w:rPr>
          <w:rFonts w:hint="eastAsia" w:cs="宋体" w:asciiTheme="minorEastAsia" w:hAnsiTheme="minorEastAsia" w:eastAsiaTheme="minorEastAsia"/>
        </w:rPr>
      </w:r>
      <w:r/>
    </w:p>
    <w:p>
      <w:pPr>
        <w:pStyle w:val="983"/>
        <w:rPr>
          <w:rFonts w:hint="eastAsia" w:cs="宋体" w:asciiTheme="minorEastAsia" w:hAnsiTheme="minorEastAsia" w:eastAsiaTheme="minorEastAsia"/>
        </w:rPr>
      </w:pPr>
      <w:r>
        <w:rPr>
          <w:rFonts w:hint="eastAsia" w:cs="宋体" w:asciiTheme="minorEastAsia" w:hAnsiTheme="minorEastAsia" w:eastAsiaTheme="minorEastAsia"/>
        </w:rPr>
        <w:t xml:space="preserve">法定代表人或被授权代表（签名或签章）：             </w:t>
      </w:r>
      <w:r/>
    </w:p>
    <w:p>
      <w:pPr>
        <w:pStyle w:val="983"/>
        <w:rPr>
          <w:rFonts w:hint="eastAsia" w:cs="宋体" w:asciiTheme="minorEastAsia" w:hAnsiTheme="minorEastAsia" w:eastAsiaTheme="minorEastAsia"/>
        </w:rPr>
      </w:pPr>
      <w:r>
        <w:rPr>
          <w:rFonts w:hint="eastAsia" w:cs="宋体" w:asciiTheme="minorEastAsia" w:hAnsiTheme="minorEastAsia" w:eastAsiaTheme="minorEastAsia"/>
        </w:rPr>
        <w:t xml:space="preserve">                  </w:t>
      </w:r>
      <w:r/>
    </w:p>
    <w:p>
      <w:pPr>
        <w:pStyle w:val="983"/>
        <w:rPr>
          <w:rFonts w:hint="eastAsia" w:cs="宋体" w:asciiTheme="minorEastAsia" w:hAnsiTheme="minorEastAsia" w:eastAsiaTheme="minorEastAsia"/>
        </w:rPr>
      </w:pPr>
      <w:r>
        <w:rPr>
          <w:rFonts w:hint="eastAsia" w:cs="宋体" w:asciiTheme="minorEastAsia" w:hAnsiTheme="minorEastAsia" w:eastAsiaTheme="minorEastAsia"/>
        </w:rPr>
        <w:t xml:space="preserve">报价时间：    年  月  日</w:t>
      </w:r>
      <w:r/>
    </w:p>
    <w:p>
      <w:pPr>
        <w:pStyle w:val="983"/>
        <w:jc w:val="center"/>
        <w:rPr>
          <w:rFonts w:hint="eastAsia" w:asciiTheme="minorEastAsia" w:hAnsiTheme="minorEastAsia" w:eastAsiaTheme="minorEastAsia"/>
          <w:b/>
          <w:sz w:val="30"/>
          <w:szCs w:val="30"/>
        </w:rPr>
        <w:outlineLvl w:val="0"/>
      </w:pPr>
      <w:r>
        <w:rPr>
          <w:rFonts w:asciiTheme="minorEastAsia" w:hAnsiTheme="minorEastAsia" w:eastAsiaTheme="minorEastAsia"/>
        </w:rPr>
        <w:br w:type="page" w:clear="all"/>
      </w:r>
      <w:bookmarkStart w:id="28" w:name="_Toc19751"/>
      <w:r/>
      <w:bookmarkStart w:id="29" w:name="_Toc25044"/>
      <w:r>
        <w:rPr>
          <w:rFonts w:hint="eastAsia" w:asciiTheme="minorEastAsia" w:hAnsiTheme="minorEastAsia" w:eastAsiaTheme="minorEastAsia"/>
          <w:b/>
          <w:sz w:val="30"/>
          <w:szCs w:val="30"/>
        </w:rPr>
        <w:t xml:space="preserve">3</w:t>
      </w:r>
      <w:r>
        <w:rPr>
          <w:rFonts w:asciiTheme="minorEastAsia" w:hAnsiTheme="minorEastAsia" w:eastAsiaTheme="minorEastAsia"/>
          <w:b/>
          <w:sz w:val="30"/>
          <w:szCs w:val="30"/>
        </w:rPr>
        <w:t xml:space="preserve">、</w:t>
      </w:r>
      <w:bookmarkEnd w:id="28"/>
      <w:r/>
      <w:bookmarkEnd w:id="29"/>
      <w:r>
        <w:rPr>
          <w:rFonts w:hint="eastAsia" w:asciiTheme="minorEastAsia" w:hAnsiTheme="minorEastAsia" w:eastAsiaTheme="minorEastAsia"/>
          <w:b/>
          <w:sz w:val="30"/>
          <w:szCs w:val="30"/>
        </w:rPr>
        <w:t xml:space="preserve">分项价格表</w:t>
      </w:r>
      <w:r/>
    </w:p>
    <w:p>
      <w:pPr>
        <w:pStyle w:val="983"/>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983"/>
        <w:spacing w:line="360" w:lineRule="auto"/>
        <w:rPr>
          <w:rFonts w:hint="eastAsia" w:cs="宋体" w:asciiTheme="minorEastAsia" w:hAnsiTheme="minorEastAsia" w:eastAsiaTheme="minorEastAsia"/>
          <w:color w:val="ff0000"/>
        </w:rPr>
      </w:pPr>
      <w:r>
        <w:rPr>
          <w:rFonts w:hint="eastAsia" w:cs="宋体" w:asciiTheme="minorEastAsia" w:hAnsiTheme="minorEastAsia" w:eastAsiaTheme="minorEastAsia"/>
          <w:color w:val="ff0000"/>
        </w:rPr>
        <w:t xml:space="preserve">项目名称：</w:t>
      </w:r>
      <w:r>
        <w:rPr>
          <w:rFonts w:hint="eastAsia" w:cs="宋体" w:asciiTheme="minorEastAsia" w:hAnsiTheme="minorEastAsia" w:eastAsiaTheme="minorEastAsia"/>
          <w:bCs/>
          <w:color w:val="ff0000"/>
          <w:u w:val="single"/>
        </w:rPr>
        <w:t xml:space="preserve">                </w:t>
      </w:r>
      <w:r/>
    </w:p>
    <w:p>
      <w:pPr>
        <w:pStyle w:val="983"/>
        <w:spacing w:line="360" w:lineRule="auto"/>
        <w:rPr>
          <w:rFonts w:hint="eastAsia" w:cs="宋体" w:asciiTheme="minorEastAsia" w:hAnsiTheme="minorEastAsia" w:eastAsiaTheme="minorEastAsia"/>
          <w:bCs/>
          <w:color w:val="ff0000"/>
        </w:rPr>
      </w:pPr>
      <w:r>
        <w:rPr>
          <w:rFonts w:hint="eastAsia" w:cs="宋体" w:asciiTheme="minorEastAsia" w:hAnsiTheme="minorEastAsia" w:eastAsiaTheme="minorEastAsia"/>
          <w:color w:val="ff0000"/>
        </w:rPr>
        <w:t xml:space="preserve">项目编号：</w:t>
      </w:r>
      <w:r>
        <w:rPr>
          <w:rFonts w:hint="eastAsia" w:cs="宋体" w:asciiTheme="minorEastAsia" w:hAnsiTheme="minorEastAsia" w:eastAsiaTheme="minorEastAsia"/>
          <w:bCs/>
          <w:color w:val="ff0000"/>
          <w:u w:val="single"/>
        </w:rPr>
        <w:t xml:space="preserve">                   </w:t>
      </w:r>
      <w:r/>
    </w:p>
    <w:p>
      <w:pPr>
        <w:pStyle w:val="1147"/>
        <w:rPr>
          <w:rFonts w:hint="eastAsia" w:asciiTheme="minorEastAsia" w:hAnsiTheme="minorEastAsia" w:eastAsiaTheme="minorEastAsia"/>
        </w:rPr>
      </w:pPr>
      <w:r>
        <w:rPr>
          <w:rFonts w:hint="eastAsia" w:asciiTheme="minorEastAsia" w:hAnsiTheme="minorEastAsia" w:eastAsiaTheme="minorEastAsia"/>
          <w:bCs/>
        </w:rPr>
        <w:t xml:space="preserve">供应商名称</w:t>
      </w:r>
      <w:r>
        <w:rPr>
          <w:rFonts w:hint="eastAsia" w:asciiTheme="minorEastAsia" w:hAnsiTheme="minorEastAsia" w:eastAsiaTheme="minorEastAsia"/>
        </w:rPr>
        <w:t xml:space="preserve">：</w:t>
      </w:r>
      <w:r>
        <w:rPr>
          <w:rFonts w:hint="eastAsia" w:asciiTheme="minorEastAsia" w:hAnsiTheme="minorEastAsia" w:eastAsiaTheme="minorEastAsia"/>
          <w:u w:val="single"/>
        </w:rPr>
        <w:t xml:space="preserve">                 </w:t>
      </w:r>
      <w:r/>
    </w:p>
    <w:tbl>
      <w:tblPr>
        <w:tblStyle w:val="783"/>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801"/>
        <w:gridCol w:w="995"/>
        <w:gridCol w:w="1064"/>
        <w:gridCol w:w="1391"/>
        <w:gridCol w:w="1912"/>
      </w:tblGrid>
      <w:tr>
        <w:trPr>
          <w:jc w:val="center"/>
        </w:trPr>
        <w:tc>
          <w:tcPr>
            <w:tcW w:w="1153" w:type="dxa"/>
            <w:vAlign w:val="center"/>
            <w:textDirection w:val="lrTb"/>
            <w:noWrap w:val="false"/>
          </w:tcPr>
          <w:p>
            <w:pPr>
              <w:jc w:val="center"/>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序号</w:t>
            </w:r>
            <w:r/>
          </w:p>
        </w:tc>
        <w:tc>
          <w:tcPr>
            <w:tcW w:w="2801" w:type="dxa"/>
            <w:vAlign w:val="center"/>
            <w:textDirection w:val="lrTb"/>
            <w:noWrap w:val="false"/>
          </w:tcPr>
          <w:p>
            <w:pPr>
              <w:jc w:val="center"/>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采购项目</w:t>
            </w:r>
            <w:r/>
          </w:p>
        </w:tc>
        <w:tc>
          <w:tcPr>
            <w:tcW w:w="995" w:type="dxa"/>
            <w:vAlign w:val="center"/>
            <w:textDirection w:val="lrTb"/>
            <w:noWrap w:val="false"/>
          </w:tcPr>
          <w:p>
            <w:pPr>
              <w:jc w:val="center"/>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数量</w:t>
            </w:r>
            <w:r/>
          </w:p>
        </w:tc>
        <w:tc>
          <w:tcPr>
            <w:tcW w:w="1064" w:type="dxa"/>
            <w:vAlign w:val="center"/>
            <w:textDirection w:val="lrTb"/>
            <w:noWrap w:val="false"/>
          </w:tcPr>
          <w:p>
            <w:pPr>
              <w:jc w:val="center"/>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单位</w:t>
            </w:r>
            <w:r/>
          </w:p>
        </w:tc>
        <w:tc>
          <w:tcPr>
            <w:tcW w:w="1391" w:type="dxa"/>
            <w:vAlign w:val="center"/>
            <w:textDirection w:val="lrTb"/>
            <w:noWrap w:val="false"/>
          </w:tcPr>
          <w:p>
            <w:pPr>
              <w:jc w:val="center"/>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单价（元）</w:t>
            </w:r>
            <w:r/>
          </w:p>
        </w:tc>
        <w:tc>
          <w:tcPr>
            <w:tcW w:w="1912" w:type="dxa"/>
            <w:vAlign w:val="center"/>
            <w:textDirection w:val="lrTb"/>
            <w:noWrap w:val="false"/>
          </w:tcPr>
          <w:p>
            <w:pPr>
              <w:jc w:val="center"/>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总价（元）</w:t>
            </w:r>
            <w:r/>
          </w:p>
        </w:tc>
      </w:tr>
      <w:tr>
        <w:trPr>
          <w:jc w:val="center"/>
        </w:trPr>
        <w:tc>
          <w:tcPr>
            <w:tcW w:w="1153"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280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995"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064"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39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912"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r>
      <w:tr>
        <w:trPr>
          <w:jc w:val="center"/>
        </w:trPr>
        <w:tc>
          <w:tcPr>
            <w:tcW w:w="1153"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280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995"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064"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39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912"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r>
      <w:tr>
        <w:trPr>
          <w:jc w:val="center"/>
        </w:trPr>
        <w:tc>
          <w:tcPr>
            <w:tcW w:w="1153"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280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995"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064"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39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912"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r>
      <w:tr>
        <w:trPr>
          <w:jc w:val="center"/>
        </w:trPr>
        <w:tc>
          <w:tcPr>
            <w:tcW w:w="1153"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280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995"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064"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39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912"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r>
      <w:tr>
        <w:trPr>
          <w:jc w:val="center"/>
        </w:trPr>
        <w:tc>
          <w:tcPr>
            <w:tcW w:w="1153"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280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995"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064"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39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912"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r>
      <w:tr>
        <w:trPr>
          <w:jc w:val="center"/>
        </w:trPr>
        <w:tc>
          <w:tcPr>
            <w:tcW w:w="1153"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280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995"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064"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39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912"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r>
      <w:tr>
        <w:trPr>
          <w:jc w:val="center"/>
        </w:trPr>
        <w:tc>
          <w:tcPr>
            <w:tcW w:w="1153"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280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995"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064"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39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912"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r>
      <w:tr>
        <w:trPr>
          <w:jc w:val="center"/>
        </w:trPr>
        <w:tc>
          <w:tcPr>
            <w:tcW w:w="1153"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280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995"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064"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391"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c>
          <w:tcPr>
            <w:tcW w:w="1912" w:type="dxa"/>
            <w:vAlign w:val="center"/>
            <w:textDirection w:val="lrTb"/>
            <w:noWrap w:val="false"/>
          </w:tcPr>
          <w:p>
            <w:pPr>
              <w:jc w:val="center"/>
              <w:spacing w:line="48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r>
            <w:r/>
          </w:p>
        </w:tc>
      </w:tr>
    </w:tbl>
    <w:p>
      <w:pPr>
        <w:pStyle w:val="1147"/>
        <w:rPr>
          <w:rFonts w:hint="eastAsia" w:asciiTheme="minorEastAsia" w:hAnsiTheme="minorEastAsia" w:eastAsiaTheme="minorEastAsia"/>
          <w:bCs/>
        </w:rPr>
      </w:pPr>
      <w:r>
        <w:rPr>
          <w:rFonts w:hint="eastAsia" w:asciiTheme="minorEastAsia" w:hAnsiTheme="minorEastAsia" w:eastAsiaTheme="minorEastAsia"/>
          <w:bCs/>
        </w:rPr>
      </w:r>
      <w:r/>
    </w:p>
    <w:p>
      <w:pPr>
        <w:pStyle w:val="1147"/>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注：按采购文件分项价格表条目报价，如此表格栏目不够填写，可依照此格式自行扩展、复制。</w:t>
      </w:r>
      <w:r/>
    </w:p>
    <w:p>
      <w:pPr>
        <w:pStyle w:val="1147"/>
        <w:rPr>
          <w:rFonts w:hint="eastAsia" w:asciiTheme="minorEastAsia" w:hAnsiTheme="minorEastAsia" w:eastAsiaTheme="minorEastAsia"/>
          <w:b/>
          <w:bCs/>
        </w:rPr>
      </w:pPr>
      <w:r>
        <w:rPr>
          <w:rFonts w:hint="eastAsia" w:asciiTheme="minorEastAsia" w:hAnsiTheme="minorEastAsia" w:eastAsiaTheme="minorEastAsia"/>
          <w:b/>
          <w:bCs/>
        </w:rPr>
      </w:r>
      <w:r/>
    </w:p>
    <w:p>
      <w:pPr>
        <w:pStyle w:val="1147"/>
        <w:rPr>
          <w:rFonts w:hint="eastAsia" w:asciiTheme="minorEastAsia" w:hAnsiTheme="minorEastAsia" w:eastAsiaTheme="minorEastAsia"/>
          <w:b/>
          <w:bCs/>
        </w:rPr>
      </w:pPr>
      <w:r>
        <w:rPr>
          <w:rFonts w:hint="eastAsia" w:asciiTheme="minorEastAsia" w:hAnsiTheme="minorEastAsia" w:eastAsiaTheme="minorEastAsia"/>
          <w:b/>
          <w:bCs/>
        </w:rPr>
      </w:r>
      <w:r/>
    </w:p>
    <w:p>
      <w:pPr>
        <w:pStyle w:val="1147"/>
        <w:rPr>
          <w:rFonts w:hint="eastAsia" w:asciiTheme="minorEastAsia" w:hAnsiTheme="minorEastAsia" w:eastAsiaTheme="minorEastAsia"/>
          <w:b/>
          <w:bCs/>
        </w:rPr>
      </w:pPr>
      <w:r>
        <w:rPr>
          <w:rFonts w:hint="eastAsia" w:asciiTheme="minorEastAsia" w:hAnsiTheme="minorEastAsia" w:eastAsiaTheme="minorEastAsia"/>
          <w:b/>
          <w:bCs/>
        </w:rPr>
      </w:r>
      <w:r/>
    </w:p>
    <w:p>
      <w:pPr>
        <w:pStyle w:val="1147"/>
        <w:rPr>
          <w:rFonts w:hint="eastAsia" w:asciiTheme="minorEastAsia" w:hAnsiTheme="minorEastAsia" w:eastAsiaTheme="minorEastAsia"/>
          <w:b/>
          <w:bCs/>
        </w:rPr>
      </w:pPr>
      <w:r>
        <w:rPr>
          <w:rFonts w:hint="eastAsia" w:asciiTheme="minorEastAsia" w:hAnsiTheme="minorEastAsia" w:eastAsiaTheme="minorEastAsia"/>
          <w:b/>
          <w:bCs/>
        </w:rPr>
      </w:r>
      <w:r/>
    </w:p>
    <w:p>
      <w:pPr>
        <w:pStyle w:val="983"/>
        <w:jc w:val="right"/>
        <w:rPr>
          <w:rFonts w:hint="eastAsia" w:cs="宋体" w:asciiTheme="minorEastAsia" w:hAnsiTheme="minorEastAsia" w:eastAsiaTheme="minorEastAsia"/>
        </w:rPr>
      </w:pPr>
      <w:r>
        <w:rPr>
          <w:rFonts w:hint="eastAsia" w:cs="宋体" w:asciiTheme="minorEastAsia" w:hAnsiTheme="minorEastAsia" w:eastAsiaTheme="minorEastAsia"/>
        </w:rPr>
        <w:t xml:space="preserve">供应商名称：</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 xml:space="preserve">（盖电子签章）　　　　　</w:t>
      </w:r>
      <w:r/>
    </w:p>
    <w:p>
      <w:pPr>
        <w:pStyle w:val="983"/>
        <w:jc w:val="center"/>
        <w:rPr>
          <w:rFonts w:hint="eastAsia" w:asciiTheme="minorEastAsia" w:hAnsiTheme="minorEastAsia" w:eastAsiaTheme="minorEastAsia"/>
        </w:rPr>
      </w:pPr>
      <w:r>
        <w:rPr>
          <w:rFonts w:hint="eastAsia" w:asciiTheme="minorEastAsia" w:hAnsiTheme="minorEastAsia" w:eastAsiaTheme="minorEastAsia"/>
        </w:rPr>
      </w:r>
      <w:r/>
    </w:p>
    <w:p>
      <w:pPr>
        <w:jc w:val="center"/>
        <w:spacing w:line="400" w:lineRule="exact"/>
        <w:rPr>
          <w:rFonts w:hint="eastAsia" w:asciiTheme="minorEastAsia" w:hAnsiTheme="minorEastAsia" w:eastAsiaTheme="minorEastAsia"/>
          <w:b/>
          <w:bCs/>
          <w:sz w:val="30"/>
          <w:szCs w:val="30"/>
        </w:rPr>
        <w:outlineLvl w:val="0"/>
      </w:pPr>
      <w:r/>
      <w:bookmarkStart w:id="30" w:name="_Toc15808"/>
      <w:r>
        <w:rPr>
          <w:rFonts w:asciiTheme="minorEastAsia" w:hAnsiTheme="minorEastAsia" w:eastAsiaTheme="minorEastAsia"/>
        </w:rPr>
        <w:br w:type="page" w:clear="all"/>
      </w:r>
      <w:bookmarkStart w:id="31" w:name="_Toc23336"/>
      <w:r>
        <w:rPr>
          <w:rFonts w:hint="eastAsia" w:asciiTheme="minorEastAsia" w:hAnsiTheme="minorEastAsia" w:eastAsiaTheme="minorEastAsia"/>
          <w:b/>
          <w:sz w:val="30"/>
          <w:szCs w:val="30"/>
        </w:rPr>
        <w:t xml:space="preserve">4</w:t>
      </w:r>
      <w:r>
        <w:rPr>
          <w:rFonts w:asciiTheme="minorEastAsia" w:hAnsiTheme="minorEastAsia" w:eastAsiaTheme="minorEastAsia"/>
          <w:b/>
          <w:sz w:val="30"/>
          <w:szCs w:val="30"/>
        </w:rPr>
        <w:t xml:space="preserve">、法人授权委托书</w:t>
      </w:r>
      <w:bookmarkEnd w:id="30"/>
      <w:r/>
      <w:bookmarkEnd w:id="31"/>
      <w:r/>
      <w:r/>
    </w:p>
    <w:p>
      <w:pPr>
        <w:pStyle w:val="983"/>
        <w:spacing w:line="500" w:lineRule="exact"/>
        <w:rPr>
          <w:rFonts w:hint="eastAsia" w:asciiTheme="minorEastAsia" w:hAnsiTheme="minorEastAsia" w:eastAsiaTheme="minorEastAsia"/>
          <w:sz w:val="32"/>
        </w:rPr>
      </w:pPr>
      <w:r>
        <w:rPr>
          <w:rFonts w:hint="eastAsia" w:asciiTheme="minorEastAsia" w:hAnsiTheme="minorEastAsia" w:eastAsiaTheme="minorEastAsia"/>
          <w:sz w:val="32"/>
        </w:rPr>
      </w:r>
      <w:r/>
    </w:p>
    <w:p>
      <w:pPr>
        <w:spacing w:line="480" w:lineRule="auto"/>
        <w:rPr>
          <w:rFonts w:hint="eastAsia"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 xml:space="preserve">泰州市永晖工程招标代理有限公司：</w:t>
      </w:r>
      <w:r/>
    </w:p>
    <w:p>
      <w:pPr>
        <w:ind w:firstLine="732"/>
        <w:spacing w:line="660" w:lineRule="exac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我</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 xml:space="preserve">（姓名）系</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 xml:space="preserve"> (供应商单位全称)法定代表人，现授权委托</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 xml:space="preserve"> (姓名)为我的代理人，以本单位的名义参加贵单位组织的</w:t>
      </w:r>
      <w:r>
        <w:rPr>
          <w:rFonts w:hint="eastAsia" w:asciiTheme="minorEastAsia" w:hAnsiTheme="minorEastAsia" w:eastAsiaTheme="minorEastAsia"/>
          <w:bCs/>
          <w:color w:val="000000"/>
          <w:sz w:val="28"/>
          <w:szCs w:val="28"/>
          <w:u w:val="single"/>
        </w:rPr>
        <w:t xml:space="preserve">                   </w:t>
      </w:r>
      <w:r>
        <w:rPr>
          <w:rFonts w:hint="eastAsia" w:asciiTheme="minorEastAsia" w:hAnsiTheme="minorEastAsia" w:eastAsiaTheme="minorEastAsia"/>
          <w:bCs/>
          <w:color w:val="000000"/>
          <w:sz w:val="28"/>
          <w:szCs w:val="28"/>
        </w:rPr>
        <w:t xml:space="preserve">采购项目的</w:t>
      </w:r>
      <w:r>
        <w:rPr>
          <w:rFonts w:hint="eastAsia" w:asciiTheme="minorEastAsia" w:hAnsiTheme="minorEastAsia" w:eastAsiaTheme="minorEastAsia"/>
          <w:color w:val="000000"/>
          <w:sz w:val="28"/>
          <w:szCs w:val="28"/>
        </w:rPr>
        <w:t xml:space="preserve">谈判活动</w:t>
      </w:r>
      <w:r>
        <w:rPr>
          <w:rFonts w:hint="eastAsia" w:asciiTheme="minorEastAsia" w:hAnsiTheme="minorEastAsia" w:eastAsiaTheme="minorEastAsia"/>
          <w:bCs/>
          <w:color w:val="000000"/>
          <w:sz w:val="28"/>
          <w:szCs w:val="28"/>
        </w:rPr>
        <w:t xml:space="preserve">，授权代理人（受托人）所签署的一切文件和处理与之有关的</w:t>
      </w:r>
      <w:r>
        <w:rPr>
          <w:rFonts w:hint="eastAsia" w:asciiTheme="minorEastAsia" w:hAnsiTheme="minorEastAsia" w:eastAsiaTheme="minorEastAsia"/>
          <w:color w:val="000000"/>
          <w:sz w:val="28"/>
          <w:szCs w:val="28"/>
        </w:rPr>
        <w:t xml:space="preserve">一切事务，我单位均予承认，但代理人无转委托权。</w:t>
      </w:r>
      <w:r/>
    </w:p>
    <w:p>
      <w:pPr>
        <w:ind w:firstLine="732"/>
        <w:spacing w:line="660" w:lineRule="exact"/>
        <w:rPr>
          <w:rFonts w:hint="eastAsia" w:asciiTheme="minorEastAsia" w:hAnsiTheme="minorEastAsia" w:eastAsiaTheme="minorEastAsia"/>
          <w:color w:val="000000"/>
          <w:sz w:val="28"/>
          <w:szCs w:val="28"/>
        </w:rPr>
      </w:pPr>
      <w:r>
        <w:rPr>
          <w:rFonts w:hint="eastAsia" w:asciiTheme="minorEastAsia" w:hAnsiTheme="minorEastAsia" w:eastAsiaTheme="minorEastAsia"/>
          <w:bCs/>
          <w:color w:val="000000"/>
          <w:sz w:val="28"/>
          <w:szCs w:val="28"/>
        </w:rPr>
        <w:t xml:space="preserve">授权代理人</w:t>
      </w:r>
      <w:r>
        <w:rPr>
          <w:rFonts w:hint="eastAsia" w:asciiTheme="minorEastAsia" w:hAnsiTheme="minorEastAsia" w:eastAsiaTheme="minorEastAsia"/>
          <w:color w:val="000000"/>
          <w:sz w:val="28"/>
          <w:szCs w:val="28"/>
        </w:rPr>
        <w:t xml:space="preserve">从提交谈判响应文件时起至合同执行结束时止，全权代表我单位对上述项目的进行谈判、签约等，所签署的一切文件，本公司均承认有效。</w:t>
      </w:r>
      <w:r/>
    </w:p>
    <w:p>
      <w:pPr>
        <w:ind w:firstLine="732"/>
        <w:spacing w:line="660" w:lineRule="exac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特此委托。</w:t>
      </w:r>
      <w:r/>
    </w:p>
    <w:p>
      <w:pPr>
        <w:spacing w:line="660" w:lineRule="exac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r>
      <w:r/>
    </w:p>
    <w:p>
      <w:pPr>
        <w:ind w:firstLine="4324"/>
        <w:spacing w:line="660" w:lineRule="exac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法定代表人（签名或印鉴）： </w:t>
      </w:r>
      <w:r/>
    </w:p>
    <w:p>
      <w:pPr>
        <w:ind w:firstLine="4324"/>
        <w:spacing w:line="660" w:lineRule="exact"/>
        <w:rPr>
          <w:rFonts w:hint="eastAsia"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供应商（公章）：</w:t>
      </w:r>
      <w:r/>
    </w:p>
    <w:p>
      <w:pPr>
        <w:pStyle w:val="983"/>
        <w:jc w:val="right"/>
        <w:rPr>
          <w:rFonts w:hint="eastAsia" w:cs="仿宋" w:asciiTheme="minorEastAsia" w:hAnsiTheme="minorEastAsia" w:eastAsiaTheme="minorEastAsia"/>
          <w:sz w:val="28"/>
          <w:szCs w:val="28"/>
        </w:rPr>
      </w:pPr>
      <w:r>
        <w:rPr>
          <w:rFonts w:hint="eastAsia" w:cs="仿宋" w:asciiTheme="minorEastAsia" w:hAnsiTheme="minorEastAsia" w:eastAsiaTheme="minorEastAsia"/>
          <w:color w:val="000000"/>
          <w:sz w:val="28"/>
          <w:szCs w:val="28"/>
        </w:rPr>
        <w:t xml:space="preserve">  年    月    日</w:t>
      </w:r>
      <w:r/>
    </w:p>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(法定代表人、受托人身份证复印件附后)</w:t>
      </w:r>
      <w:r/>
    </w:p>
    <w:p>
      <w:pPr>
        <w:pStyle w:val="983"/>
        <w:jc w:val="center"/>
        <w:spacing w:line="0" w:lineRule="atLeast"/>
        <w:rPr>
          <w:rFonts w:hint="eastAsia" w:cs="仿宋" w:asciiTheme="minorEastAsia" w:hAnsiTheme="minorEastAsia" w:eastAsiaTheme="minorEastAsia"/>
          <w:b/>
          <w:bCs/>
          <w:sz w:val="28"/>
          <w:szCs w:val="28"/>
        </w:rPr>
        <w:outlineLvl w:val="0"/>
      </w:pPr>
      <w:r>
        <w:rPr>
          <w:rFonts w:hint="eastAsia" w:cs="仿宋" w:asciiTheme="minorEastAsia" w:hAnsiTheme="minorEastAsia" w:eastAsiaTheme="minorEastAsia"/>
          <w:sz w:val="28"/>
          <w:szCs w:val="28"/>
        </w:rPr>
        <w:br w:type="page" w:clear="all"/>
      </w:r>
      <w:bookmarkStart w:id="32" w:name="_Toc27734"/>
      <w:r/>
      <w:bookmarkStart w:id="33" w:name="_Toc8528"/>
      <w:r>
        <w:rPr>
          <w:rFonts w:hint="eastAsia" w:cs="仿宋" w:asciiTheme="minorEastAsia" w:hAnsiTheme="minorEastAsia" w:eastAsiaTheme="minorEastAsia"/>
          <w:b/>
          <w:sz w:val="28"/>
          <w:szCs w:val="28"/>
        </w:rPr>
        <w:t xml:space="preserve">5、偏离表</w:t>
      </w:r>
      <w:bookmarkEnd w:id="32"/>
      <w:r/>
      <w:bookmarkEnd w:id="33"/>
      <w:r/>
      <w:r/>
    </w:p>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项目编号：</w:t>
      </w:r>
      <w:r/>
    </w:p>
    <w:tbl>
      <w:tblPr>
        <w:tblStyle w:val="783"/>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caps/>
                <w:sz w:val="28"/>
                <w:szCs w:val="28"/>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caps/>
                <w:sz w:val="28"/>
                <w:szCs w:val="28"/>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sz w:val="28"/>
                <w:szCs w:val="28"/>
              </w:rPr>
              <w:t xml:space="preserve">采购文件（含采购文件修改（澄清））的要求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sz w:val="28"/>
                <w:szCs w:val="28"/>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caps/>
                <w:sz w:val="28"/>
                <w:szCs w:val="28"/>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caps/>
                <w:sz w:val="28"/>
                <w:szCs w:val="28"/>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caps/>
                <w:sz w:val="28"/>
                <w:szCs w:val="28"/>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caps/>
                <w:sz w:val="28"/>
                <w:szCs w:val="28"/>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caps/>
                <w:sz w:val="28"/>
                <w:szCs w:val="28"/>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caps/>
                <w:sz w:val="28"/>
                <w:szCs w:val="28"/>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caps/>
                <w:sz w:val="28"/>
                <w:szCs w:val="28"/>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983"/>
              <w:jc w:val="center"/>
              <w:rPr>
                <w:rFonts w:hint="eastAsia" w:cs="仿宋" w:asciiTheme="minorEastAsia" w:hAnsiTheme="minorEastAsia" w:eastAsiaTheme="minorEastAsia"/>
                <w:caps/>
                <w:sz w:val="28"/>
                <w:szCs w:val="28"/>
              </w:rPr>
            </w:pPr>
            <w:r>
              <w:rPr>
                <w:rFonts w:hint="eastAsia" w:cs="仿宋" w:asciiTheme="minorEastAsia" w:hAnsiTheme="minorEastAsia" w:eastAsiaTheme="minorEastAsia"/>
                <w:caps/>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tc>
      </w:tr>
    </w:tbl>
    <w:p>
      <w:pPr>
        <w:pStyle w:val="983"/>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u w:val="single"/>
        </w:rPr>
      </w:r>
      <w:r/>
    </w:p>
    <w:p>
      <w:pPr>
        <w:pStyle w:val="983"/>
        <w:ind w:left="216" w:right="199" w:firstLine="201"/>
        <w:spacing w:line="400" w:lineRule="exact"/>
        <w:rPr>
          <w:rFonts w:hint="eastAsia" w:cs="仿宋" w:asciiTheme="minorEastAsia" w:hAnsiTheme="minorEastAsia" w:eastAsiaTheme="minorEastAsia"/>
          <w:b/>
          <w:bCs/>
          <w:sz w:val="28"/>
          <w:szCs w:val="28"/>
        </w:rPr>
      </w:pPr>
      <w:r>
        <w:rPr>
          <w:rFonts w:hint="eastAsia" w:cs="仿宋" w:asciiTheme="minorEastAsia" w:hAnsiTheme="minorEastAsia" w:eastAsiaTheme="minorEastAsia"/>
          <w:sz w:val="28"/>
          <w:szCs w:val="28"/>
          <w:u w:val="single"/>
        </w:rPr>
        <w:t xml:space="preserve">注：供应商的首次响应文件中的内容与采购文件（含采购文件修改（澄清））的要求不同时，逐条列在偏离表中，否则将认为供应商接受采购文件的要求。</w:t>
      </w:r>
      <w:r>
        <w:rPr>
          <w:rFonts w:hint="eastAsia" w:cs="仿宋" w:asciiTheme="minorEastAsia" w:hAnsiTheme="minorEastAsia" w:eastAsiaTheme="minorEastAsia"/>
          <w:b/>
          <w:bCs/>
          <w:sz w:val="28"/>
          <w:szCs w:val="28"/>
          <w:u w:val="single"/>
        </w:rPr>
        <w:t xml:space="preserve">该项目不接受负偏离投标。</w:t>
      </w:r>
      <w:r/>
    </w:p>
    <w:p>
      <w:pPr>
        <w:pStyle w:val="983"/>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pStyle w:val="983"/>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供应商名称：</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（盖电子签章） </w:t>
      </w:r>
      <w:r/>
    </w:p>
    <w:p>
      <w:pPr>
        <w:pStyle w:val="983"/>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法定代表人或被授权代表（签名或签章）：</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      </w:t>
      </w:r>
      <w:r/>
    </w:p>
    <w:p>
      <w:pPr>
        <w:pStyle w:val="824"/>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jc w:val="center"/>
        <w:keepNext/>
        <w:pageBreakBefore/>
        <w:spacing w:line="360" w:lineRule="auto"/>
        <w:rPr>
          <w:rFonts w:hint="eastAsia" w:cs="仿宋" w:asciiTheme="minorEastAsia" w:hAnsiTheme="minorEastAsia" w:eastAsiaTheme="minorEastAsia"/>
          <w:b/>
          <w:sz w:val="28"/>
          <w:szCs w:val="28"/>
        </w:rPr>
        <w:outlineLvl w:val="0"/>
      </w:pPr>
      <w:r/>
      <w:bookmarkStart w:id="34" w:name="_Toc22252"/>
      <w:r/>
      <w:bookmarkStart w:id="35" w:name="_Toc26069"/>
      <w:r>
        <w:rPr>
          <w:rFonts w:hint="eastAsia" w:cs="仿宋" w:asciiTheme="minorEastAsia" w:hAnsiTheme="minorEastAsia" w:eastAsiaTheme="minorEastAsia"/>
          <w:b/>
          <w:sz w:val="28"/>
          <w:szCs w:val="28"/>
        </w:rPr>
        <w:t xml:space="preserve">6、具备履行合同所必需的设备和专业技术能力的声明</w:t>
      </w:r>
      <w:bookmarkEnd w:id="34"/>
      <w:r/>
      <w:bookmarkEnd w:id="35"/>
      <w:r/>
      <w:r/>
    </w:p>
    <w:p>
      <w:pPr>
        <w:pStyle w:val="821"/>
        <w:jc w:val="center"/>
        <w:spacing w:line="40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sz w:val="28"/>
          <w:szCs w:val="28"/>
        </w:rPr>
        <w:t xml:space="preserve">（附证明材料原件扫描件）</w:t>
      </w:r>
      <w:r/>
    </w:p>
    <w:p>
      <w:pPr>
        <w:pStyle w:val="821"/>
        <w:jc w:val="both"/>
        <w:spacing w:line="4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项目名称：</w:t>
      </w:r>
      <w:r>
        <w:rPr>
          <w:rFonts w:hint="eastAsia" w:cs="仿宋" w:asciiTheme="minorEastAsia" w:hAnsiTheme="minorEastAsia" w:eastAsiaTheme="minorEastAsia"/>
          <w:sz w:val="28"/>
          <w:szCs w:val="28"/>
          <w:u w:val="single"/>
        </w:rPr>
        <w:t xml:space="preserve">              </w:t>
      </w:r>
      <w:r/>
    </w:p>
    <w:p>
      <w:pPr>
        <w:pStyle w:val="821"/>
        <w:jc w:val="both"/>
        <w:spacing w:line="4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项目编号：</w:t>
      </w:r>
      <w:r>
        <w:rPr>
          <w:rFonts w:hint="eastAsia" w:cs="仿宋" w:asciiTheme="minorEastAsia" w:hAnsiTheme="minorEastAsia" w:eastAsiaTheme="minorEastAsia"/>
          <w:sz w:val="28"/>
          <w:szCs w:val="28"/>
          <w:u w:val="single"/>
        </w:rPr>
        <w:t xml:space="preserve">              </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供应商郑重声明：供应商具备履行合同（项目名称：</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，项目编号：</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）所必需的设备和专业技术能力。具体为：</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资质：</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 （证明材料原件的扫描件附后）</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 （证明材料原件的扫描件附后）</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3.</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 （证明材料原件的扫描件附后）</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专业技术能力（人员）：</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 （证明材料原件的扫描件附后）</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 （证明材料原件的扫描件附后）</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3.</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 （证明材料原件的扫描件附后）</w:t>
      </w:r>
      <w:r/>
    </w:p>
    <w:p>
      <w:pPr>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w:t>
      </w:r>
      <w:r/>
    </w:p>
    <w:p>
      <w:pPr>
        <w:contextualSpacing/>
        <w:ind w:firstLine="48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pStyle w:val="796"/>
        <w:spacing w:line="400" w:lineRule="exact"/>
        <w:rPr>
          <w:rFonts w:hint="eastAsia" w:cs="仿宋" w:asciiTheme="minorEastAsia" w:hAnsiTheme="minorEastAsia" w:eastAsiaTheme="minorEastAsia"/>
          <w:szCs w:val="28"/>
        </w:rPr>
      </w:pPr>
      <w:r>
        <w:rPr>
          <w:rFonts w:hint="eastAsia" w:cs="仿宋" w:asciiTheme="minorEastAsia" w:hAnsiTheme="minorEastAsia" w:eastAsiaTheme="minorEastAsia"/>
          <w:szCs w:val="28"/>
        </w:rPr>
      </w:r>
      <w:r/>
    </w:p>
    <w:p>
      <w:pPr>
        <w:pStyle w:val="820"/>
        <w:jc w:val="left"/>
        <w:spacing w:line="400" w:lineRule="exact"/>
        <w:rPr>
          <w:rFonts w:hint="eastAsia" w:cs="仿宋" w:asciiTheme="minorEastAsia" w:hAnsiTheme="minorEastAsia" w:eastAsiaTheme="minorEastAsia"/>
        </w:rPr>
      </w:pPr>
      <w:r>
        <w:rPr>
          <w:rFonts w:hint="eastAsia" w:cs="仿宋" w:asciiTheme="minorEastAsia" w:hAnsiTheme="minorEastAsia" w:eastAsiaTheme="minorEastAsia"/>
        </w:rPr>
        <w:t xml:space="preserve">特此声明。 </w:t>
      </w:r>
      <w:r/>
    </w:p>
    <w:p>
      <w:pPr>
        <w:pStyle w:val="820"/>
        <w:jc w:val="left"/>
        <w:spacing w:line="400" w:lineRule="exact"/>
        <w:rPr>
          <w:rFonts w:hint="eastAsia" w:cs="仿宋" w:asciiTheme="minorEastAsia" w:hAnsiTheme="minorEastAsia" w:eastAsiaTheme="minorEastAsia"/>
        </w:rPr>
      </w:pPr>
      <w:r>
        <w:rPr>
          <w:rFonts w:hint="eastAsia" w:cs="仿宋" w:asciiTheme="minorEastAsia" w:hAnsiTheme="minorEastAsia" w:eastAsiaTheme="minorEastAsia"/>
        </w:rPr>
        <w:t xml:space="preserve">供应商对上述声明的真实性负责。如有虚假，将依法承担相应责任。 </w:t>
      </w:r>
      <w:r/>
    </w:p>
    <w:p>
      <w:pPr>
        <w:pStyle w:val="820"/>
        <w:jc w:val="left"/>
        <w:spacing w:line="400" w:lineRule="exact"/>
        <w:rPr>
          <w:rFonts w:hint="eastAsia" w:cs="仿宋" w:asciiTheme="minorEastAsia" w:hAnsiTheme="minorEastAsia" w:eastAsiaTheme="minorEastAsia"/>
        </w:rPr>
      </w:pPr>
      <w:r>
        <w:rPr>
          <w:rFonts w:hint="eastAsia" w:cs="仿宋" w:asciiTheme="minorEastAsia" w:hAnsiTheme="minorEastAsia" w:eastAsiaTheme="minorEastAsia"/>
        </w:rPr>
      </w:r>
      <w:r/>
    </w:p>
    <w:p>
      <w:pPr>
        <w:pStyle w:val="820"/>
        <w:jc w:val="left"/>
        <w:spacing w:line="400" w:lineRule="exact"/>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312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（电子签章）</w:t>
      </w:r>
      <w:r/>
    </w:p>
    <w:p>
      <w:pPr>
        <w:ind w:firstLine="312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ind w:firstLine="3120"/>
        <w:spacing w:line="4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法定代表人或被授权代表（签名或签章）：</w:t>
      </w:r>
      <w:r>
        <w:rPr>
          <w:rFonts w:hint="eastAsia" w:cs="仿宋" w:asciiTheme="minorEastAsia" w:hAnsiTheme="minorEastAsia" w:eastAsiaTheme="minorEastAsia"/>
          <w:sz w:val="28"/>
          <w:szCs w:val="28"/>
          <w:u w:val="single"/>
        </w:rPr>
        <w:t xml:space="preserve">      </w:t>
      </w:r>
      <w:r/>
    </w:p>
    <w:p>
      <w:pPr>
        <w:ind w:firstLine="3120"/>
        <w:spacing w:line="4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日期：   年  月  日</w:t>
      </w:r>
      <w:r/>
    </w:p>
    <w:p>
      <w:pPr>
        <w:jc w:val="center"/>
        <w:keepNext/>
        <w:pageBreakBefore/>
        <w:rPr>
          <w:rFonts w:hint="eastAsia" w:cs="仿宋" w:asciiTheme="minorEastAsia" w:hAnsiTheme="minorEastAsia" w:eastAsiaTheme="minorEastAsia"/>
          <w:b/>
          <w:sz w:val="28"/>
          <w:szCs w:val="28"/>
        </w:rPr>
        <w:outlineLvl w:val="0"/>
      </w:pPr>
      <w:r/>
      <w:bookmarkStart w:id="36" w:name="_Toc2839"/>
      <w:r/>
      <w:bookmarkStart w:id="37" w:name="_Toc3514"/>
      <w:r>
        <w:rPr>
          <w:rFonts w:hint="eastAsia" w:cs="仿宋" w:asciiTheme="minorEastAsia" w:hAnsiTheme="minorEastAsia" w:eastAsiaTheme="minorEastAsia"/>
          <w:b/>
          <w:sz w:val="28"/>
          <w:szCs w:val="28"/>
        </w:rPr>
        <w:t xml:space="preserve">7、供应商参加政府采购活动前3年内在经营活动中没有重大违法记录的书面声明</w:t>
      </w:r>
      <w:bookmarkEnd w:id="36"/>
      <w:r/>
      <w:bookmarkEnd w:id="37"/>
      <w:r/>
      <w:r/>
    </w:p>
    <w:p>
      <w:pPr>
        <w:ind w:firstLine="480"/>
        <w:jc w:val="left"/>
        <w:spacing w:line="720" w:lineRule="exact"/>
        <w:widowControl/>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我单位在参加</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项目（项目编号：</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）采购活动前3年内在经营活动中没有重大违法记录。重大违法记录是指因违法经营受到刑事处罚或者责令停产停业、吊销许可证或者执照、较大数额罚款等行政处罚。</w:t>
      </w:r>
      <w:bookmarkStart w:id="49" w:name="_GoBack"/>
      <w:r/>
      <w:bookmarkEnd w:id="49"/>
      <w:r/>
      <w:r/>
    </w:p>
    <w:p>
      <w:pPr>
        <w:ind w:firstLine="480"/>
        <w:jc w:val="left"/>
        <w:spacing w:line="720" w:lineRule="exact"/>
        <w:widowControl/>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我单位对上述声明的真实性负责。如有虚假，将依法承担相应责任。</w:t>
      </w:r>
      <w:r/>
    </w:p>
    <w:p>
      <w:pPr>
        <w:ind w:right="29" w:firstLine="3960"/>
        <w:spacing w:line="38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ind w:right="29" w:firstLine="3960"/>
        <w:spacing w:line="38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ind w:right="29" w:firstLine="3960"/>
        <w:spacing w:line="38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ind w:right="29" w:firstLine="3960"/>
        <w:spacing w:line="38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ind w:right="29" w:firstLine="3960"/>
        <w:spacing w:line="38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ind w:firstLine="3118"/>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供应商：</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（电子签章）</w:t>
      </w:r>
      <w:r/>
    </w:p>
    <w:p>
      <w:pPr>
        <w:ind w:firstLine="3120"/>
        <w:spacing w:line="360" w:lineRule="auto"/>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法定代表人或被授权代表（签名或签章）：</w:t>
      </w:r>
      <w:r>
        <w:rPr>
          <w:rFonts w:hint="eastAsia" w:cs="仿宋" w:asciiTheme="minorEastAsia" w:hAnsiTheme="minorEastAsia" w:eastAsiaTheme="minorEastAsia"/>
          <w:sz w:val="28"/>
          <w:szCs w:val="28"/>
          <w:u w:val="single"/>
        </w:rPr>
        <w:t xml:space="preserve">       </w:t>
      </w:r>
      <w:r/>
    </w:p>
    <w:p>
      <w:pPr>
        <w:ind w:firstLine="3118"/>
        <w:spacing w:line="360" w:lineRule="auto"/>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日期：   年  月  日</w:t>
      </w:r>
      <w:r/>
    </w:p>
    <w:p>
      <w:pPr>
        <w:pStyle w:val="773"/>
        <w:pageBreakBefore/>
        <w:spacing w:before="0" w:after="0" w:line="416" w:lineRule="auto"/>
        <w:rPr>
          <w:rFonts w:hint="eastAsia" w:cs="仿宋" w:asciiTheme="minorEastAsia" w:hAnsiTheme="minorEastAsia" w:eastAsiaTheme="minorEastAsia"/>
          <w:b/>
          <w:sz w:val="28"/>
          <w:szCs w:val="28"/>
        </w:rPr>
      </w:pPr>
      <w:r/>
      <w:bookmarkStart w:id="38" w:name="_Toc16786"/>
      <w:r/>
      <w:bookmarkStart w:id="39" w:name="_Toc21195"/>
      <w:r>
        <w:rPr>
          <w:rFonts w:hint="eastAsia" w:cs="仿宋" w:asciiTheme="minorEastAsia" w:hAnsiTheme="minorEastAsia" w:eastAsiaTheme="minorEastAsia"/>
          <w:b/>
          <w:sz w:val="28"/>
          <w:szCs w:val="28"/>
        </w:rPr>
        <w:t xml:space="preserve">8、中小企业声明函</w:t>
      </w:r>
      <w:bookmarkEnd w:id="38"/>
      <w:r/>
      <w:bookmarkEnd w:id="39"/>
      <w:r/>
      <w:r/>
    </w:p>
    <w:p>
      <w:pPr>
        <w:pStyle w:val="1194"/>
        <w:spacing w:line="240" w:lineRule="auto"/>
        <w:rPr>
          <w:rFonts w:hint="default" w:ascii="Times New Roman" w:hAnsi="Times New Roman" w:eastAsia="方正黑体_GBK" w:cs="Times New Roman"/>
          <w:sz w:val="36"/>
          <w:szCs w:val="36"/>
        </w:rPr>
      </w:pPr>
      <w:r>
        <w:rPr>
          <w:rFonts w:hint="default" w:ascii="Times New Roman" w:hAnsi="Times New Roman" w:eastAsia="方正黑体_GBK" w:cs="Times New Roman"/>
          <w:sz w:val="36"/>
          <w:szCs w:val="36"/>
        </w:rPr>
        <w:t xml:space="preserve">中小企业声明函 (服务)</w:t>
      </w:r>
      <w:r/>
    </w:p>
    <w:p>
      <w:pPr>
        <w:spacing w:line="350" w:lineRule="exact"/>
        <w:rPr>
          <w:sz w:val="24"/>
        </w:rPr>
      </w:pPr>
      <w:r>
        <w:rPr>
          <w:sz w:val="24"/>
        </w:rPr>
      </w:r>
      <w:r/>
    </w:p>
    <w:p>
      <w:pPr>
        <w:pStyle w:val="1193"/>
        <w:rPr>
          <w:rFonts w:hint="eastAsia" w:ascii="宋体" w:hAnsi="宋体" w:eastAsia="宋体"/>
          <w:sz w:val="28"/>
          <w:szCs w:val="28"/>
        </w:rPr>
      </w:pPr>
      <w:r>
        <w:rPr>
          <w:rFonts w:ascii="宋体" w:hAnsi="宋体" w:eastAsia="宋体"/>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 况如下：</w:t>
      </w:r>
      <w:r/>
    </w:p>
    <w:p>
      <w:pPr>
        <w:pStyle w:val="1193"/>
        <w:rPr>
          <w:rFonts w:hint="eastAsia" w:ascii="宋体" w:hAnsi="宋体" w:eastAsia="宋体"/>
          <w:sz w:val="28"/>
          <w:szCs w:val="28"/>
          <w:u w:val="single"/>
        </w:rPr>
      </w:pPr>
      <w:r>
        <w:rPr>
          <w:rFonts w:ascii="宋体" w:hAnsi="宋体" w:eastAsia="宋体"/>
          <w:sz w:val="28"/>
          <w:szCs w:val="28"/>
        </w:rPr>
        <w:t xml:space="preserve">1. </w:t>
      </w:r>
      <w:r>
        <w:rPr>
          <w:rFonts w:ascii="宋体" w:hAnsi="宋体" w:eastAsia="宋体"/>
          <w:sz w:val="28"/>
          <w:szCs w:val="28"/>
          <w:u w:val="single"/>
          <w:lang w:val="en-US"/>
        </w:rPr>
        <w:t xml:space="preserve">（</w:t>
      </w:r>
      <w:r>
        <w:rPr>
          <w:rFonts w:ascii="宋体" w:hAnsi="宋体" w:eastAsia="宋体"/>
          <w:sz w:val="28"/>
          <w:szCs w:val="28"/>
          <w:u w:val="single"/>
        </w:rPr>
        <w:t xml:space="preserve">标的名称）</w:t>
      </w:r>
      <w:r>
        <w:rPr>
          <w:rFonts w:ascii="宋体" w:hAnsi="宋体" w:eastAsia="宋体"/>
          <w:sz w:val="28"/>
          <w:szCs w:val="28"/>
        </w:rPr>
        <w:t xml:space="preserve">，属于</w:t>
      </w:r>
      <w:r>
        <w:rPr>
          <w:rFonts w:ascii="宋体" w:hAnsi="宋体" w:eastAsia="宋体"/>
          <w:sz w:val="28"/>
          <w:szCs w:val="28"/>
          <w:u w:val="single"/>
        </w:rPr>
        <w:t xml:space="preserve">（采购文件中明确的所属行业）</w:t>
      </w:r>
      <w:r>
        <w:rPr>
          <w:rFonts w:ascii="宋体" w:hAnsi="宋体" w:eastAsia="宋体"/>
          <w:sz w:val="28"/>
          <w:szCs w:val="28"/>
        </w:rPr>
        <w:t xml:space="preserve">；承建（承接）企业为</w:t>
      </w:r>
      <w:r>
        <w:rPr>
          <w:rFonts w:ascii="宋体" w:hAnsi="宋体" w:eastAsia="宋体"/>
          <w:sz w:val="28"/>
          <w:szCs w:val="28"/>
          <w:u w:val="single"/>
        </w:rPr>
        <w:t xml:space="preserve">（企业名称）</w:t>
      </w:r>
      <w:r>
        <w:rPr>
          <w:rFonts w:ascii="宋体" w:hAnsi="宋体" w:eastAsia="宋体"/>
          <w:sz w:val="28"/>
          <w:szCs w:val="28"/>
        </w:rPr>
        <w:t xml:space="preserve">，从业人员</w:t>
      </w:r>
      <w:r>
        <w:rPr>
          <w:rFonts w:ascii="宋体" w:hAnsi="宋体" w:eastAsia="宋体"/>
          <w:sz w:val="28"/>
          <w:szCs w:val="28"/>
          <w:u w:val="single"/>
        </w:rPr>
        <w:t xml:space="preserve">  </w:t>
      </w:r>
      <w:r>
        <w:rPr>
          <w:rFonts w:ascii="宋体" w:hAnsi="宋体" w:eastAsia="宋体"/>
          <w:sz w:val="28"/>
          <w:szCs w:val="28"/>
          <w:u w:val="single"/>
          <w:lang w:val="en-US"/>
        </w:rPr>
        <w:t xml:space="preserve">   </w:t>
      </w:r>
      <w:r>
        <w:rPr>
          <w:rFonts w:ascii="宋体" w:hAnsi="宋体" w:eastAsia="宋体"/>
          <w:sz w:val="28"/>
          <w:szCs w:val="28"/>
          <w:u w:val="single"/>
        </w:rPr>
        <w:t xml:space="preserve">  </w:t>
      </w:r>
      <w:r>
        <w:rPr>
          <w:rFonts w:ascii="宋体" w:hAnsi="宋体" w:eastAsia="宋体"/>
          <w:sz w:val="28"/>
          <w:szCs w:val="28"/>
        </w:rPr>
        <w:t xml:space="preserve">人，营业收入为</w:t>
      </w:r>
      <w:r>
        <w:rPr>
          <w:rFonts w:ascii="宋体" w:hAnsi="宋体" w:eastAsia="宋体"/>
          <w:sz w:val="28"/>
          <w:szCs w:val="28"/>
          <w:u w:val="single"/>
        </w:rPr>
        <w:t xml:space="preserve">  </w:t>
      </w:r>
      <w:r>
        <w:rPr>
          <w:rFonts w:ascii="宋体" w:hAnsi="宋体" w:eastAsia="宋体"/>
          <w:sz w:val="28"/>
          <w:szCs w:val="28"/>
          <w:u w:val="single"/>
          <w:lang w:val="en-US"/>
        </w:rPr>
        <w:t xml:space="preserve">   </w:t>
      </w:r>
      <w:r>
        <w:rPr>
          <w:rFonts w:ascii="宋体" w:hAnsi="宋体" w:eastAsia="宋体"/>
          <w:sz w:val="28"/>
          <w:szCs w:val="28"/>
          <w:u w:val="single"/>
        </w:rPr>
        <w:t xml:space="preserve">  </w:t>
      </w:r>
      <w:r>
        <w:rPr>
          <w:rFonts w:ascii="宋体" w:hAnsi="宋体" w:eastAsia="宋体"/>
          <w:sz w:val="28"/>
          <w:szCs w:val="28"/>
        </w:rPr>
        <w:t xml:space="preserve">万元，资产总额为</w:t>
      </w:r>
      <w:r>
        <w:rPr>
          <w:rFonts w:ascii="宋体" w:hAnsi="宋体" w:eastAsia="宋体"/>
          <w:sz w:val="28"/>
          <w:szCs w:val="28"/>
          <w:u w:val="single"/>
        </w:rPr>
        <w:t xml:space="preserve">  </w:t>
      </w:r>
      <w:r>
        <w:rPr>
          <w:rFonts w:ascii="宋体" w:hAnsi="宋体" w:eastAsia="宋体"/>
          <w:sz w:val="28"/>
          <w:szCs w:val="28"/>
          <w:u w:val="single"/>
          <w:lang w:val="en-US"/>
        </w:rPr>
        <w:t xml:space="preserve">   </w:t>
      </w:r>
      <w:r>
        <w:rPr>
          <w:rFonts w:ascii="宋体" w:hAnsi="宋体" w:eastAsia="宋体"/>
          <w:sz w:val="28"/>
          <w:szCs w:val="28"/>
          <w:u w:val="single"/>
        </w:rPr>
        <w:t xml:space="preserve">  </w:t>
      </w:r>
      <w:r>
        <w:rPr>
          <w:rFonts w:ascii="宋体" w:hAnsi="宋体" w:eastAsia="宋体"/>
          <w:sz w:val="28"/>
          <w:szCs w:val="28"/>
        </w:rPr>
        <w:t xml:space="preserve">万元，属于</w:t>
      </w:r>
      <w:r>
        <w:rPr>
          <w:rFonts w:ascii="宋体" w:hAnsi="宋体" w:eastAsia="宋体"/>
          <w:sz w:val="28"/>
          <w:szCs w:val="28"/>
          <w:u w:val="single"/>
        </w:rPr>
        <w:t xml:space="preserve">（中型企业、小型企业、微型企业）；</w:t>
      </w:r>
      <w:r/>
    </w:p>
    <w:p>
      <w:pPr>
        <w:pStyle w:val="1193"/>
        <w:rPr>
          <w:rFonts w:hint="eastAsia" w:ascii="宋体" w:hAnsi="宋体" w:eastAsia="宋体"/>
          <w:sz w:val="28"/>
          <w:szCs w:val="28"/>
          <w:u w:val="single"/>
        </w:rPr>
      </w:pPr>
      <w:r>
        <w:rPr>
          <w:rFonts w:ascii="宋体" w:hAnsi="宋体" w:eastAsia="宋体"/>
          <w:sz w:val="28"/>
          <w:szCs w:val="28"/>
        </w:rPr>
        <w:t xml:space="preserve">2. </w:t>
      </w:r>
      <w:r>
        <w:rPr>
          <w:rFonts w:ascii="宋体" w:hAnsi="宋体" w:eastAsia="宋体"/>
          <w:sz w:val="28"/>
          <w:szCs w:val="28"/>
          <w:u w:val="single"/>
          <w:lang w:val="en-US"/>
        </w:rPr>
        <w:t xml:space="preserve">（</w:t>
      </w:r>
      <w:r>
        <w:rPr>
          <w:rFonts w:ascii="宋体" w:hAnsi="宋体" w:eastAsia="宋体"/>
          <w:sz w:val="28"/>
          <w:szCs w:val="28"/>
          <w:u w:val="single"/>
        </w:rPr>
        <w:t xml:space="preserve">标的名称）</w:t>
      </w:r>
      <w:r>
        <w:rPr>
          <w:rFonts w:ascii="宋体" w:hAnsi="宋体" w:eastAsia="宋体"/>
          <w:sz w:val="28"/>
          <w:szCs w:val="28"/>
        </w:rPr>
        <w:t xml:space="preserve">，属于</w:t>
      </w:r>
      <w:r>
        <w:rPr>
          <w:rFonts w:ascii="宋体" w:hAnsi="宋体" w:eastAsia="宋体"/>
          <w:sz w:val="28"/>
          <w:szCs w:val="28"/>
          <w:u w:val="single"/>
        </w:rPr>
        <w:t xml:space="preserve">（采购文件中明确的所属行业）</w:t>
      </w:r>
      <w:r>
        <w:rPr>
          <w:rFonts w:ascii="宋体" w:hAnsi="宋体" w:eastAsia="宋体"/>
          <w:sz w:val="28"/>
          <w:szCs w:val="28"/>
        </w:rPr>
        <w:t xml:space="preserve">； 承建</w:t>
      </w:r>
      <w:r>
        <w:rPr>
          <w:rFonts w:ascii="宋体" w:hAnsi="宋体" w:eastAsia="宋体"/>
          <w:sz w:val="28"/>
          <w:szCs w:val="28"/>
          <w:lang w:val="en-US"/>
        </w:rPr>
        <w:t xml:space="preserve">（</w:t>
      </w:r>
      <w:r>
        <w:rPr>
          <w:rFonts w:ascii="宋体" w:hAnsi="宋体" w:eastAsia="宋体"/>
          <w:sz w:val="28"/>
          <w:szCs w:val="28"/>
        </w:rPr>
        <w:t xml:space="preserve">承接</w:t>
      </w:r>
      <w:r>
        <w:rPr>
          <w:rFonts w:ascii="宋体" w:hAnsi="宋体" w:eastAsia="宋体"/>
          <w:sz w:val="28"/>
          <w:szCs w:val="28"/>
          <w:lang w:val="en-US"/>
        </w:rPr>
        <w:t xml:space="preserve">）</w:t>
      </w:r>
      <w:r>
        <w:rPr>
          <w:rFonts w:ascii="宋体" w:hAnsi="宋体" w:eastAsia="宋体"/>
          <w:sz w:val="28"/>
          <w:szCs w:val="28"/>
        </w:rPr>
        <w:t xml:space="preserve">企业为</w:t>
      </w:r>
      <w:r>
        <w:rPr>
          <w:rFonts w:ascii="宋体" w:hAnsi="宋体" w:eastAsia="宋体"/>
          <w:sz w:val="28"/>
          <w:szCs w:val="28"/>
          <w:u w:val="single"/>
        </w:rPr>
        <w:t xml:space="preserve">（企业名称）</w:t>
      </w:r>
      <w:r>
        <w:rPr>
          <w:rFonts w:ascii="宋体" w:hAnsi="宋体" w:eastAsia="宋体"/>
          <w:sz w:val="28"/>
          <w:szCs w:val="28"/>
        </w:rPr>
        <w:t xml:space="preserve">，从业人员</w:t>
      </w:r>
      <w:r>
        <w:rPr>
          <w:rFonts w:ascii="宋体" w:hAnsi="宋体" w:eastAsia="宋体"/>
          <w:sz w:val="28"/>
          <w:szCs w:val="28"/>
          <w:u w:val="single"/>
        </w:rPr>
        <w:t xml:space="preserve">  </w:t>
      </w:r>
      <w:r>
        <w:rPr>
          <w:rFonts w:ascii="宋体" w:hAnsi="宋体" w:eastAsia="宋体"/>
          <w:sz w:val="28"/>
          <w:szCs w:val="28"/>
          <w:u w:val="single"/>
          <w:lang w:val="en-US"/>
        </w:rPr>
        <w:t xml:space="preserve">   </w:t>
      </w:r>
      <w:r>
        <w:rPr>
          <w:rFonts w:ascii="宋体" w:hAnsi="宋体" w:eastAsia="宋体"/>
          <w:sz w:val="28"/>
          <w:szCs w:val="28"/>
          <w:u w:val="single"/>
        </w:rPr>
        <w:t xml:space="preserve">  </w:t>
      </w:r>
      <w:r>
        <w:rPr>
          <w:rFonts w:ascii="宋体" w:hAnsi="宋体" w:eastAsia="宋体"/>
          <w:sz w:val="28"/>
          <w:szCs w:val="28"/>
        </w:rPr>
        <w:t xml:space="preserve">人，营业收入为</w:t>
      </w:r>
      <w:r>
        <w:rPr>
          <w:rFonts w:ascii="宋体" w:hAnsi="宋体" w:eastAsia="宋体"/>
          <w:sz w:val="28"/>
          <w:szCs w:val="28"/>
          <w:u w:val="single"/>
        </w:rPr>
        <w:t xml:space="preserve">  </w:t>
      </w:r>
      <w:r>
        <w:rPr>
          <w:rFonts w:ascii="宋体" w:hAnsi="宋体" w:eastAsia="宋体"/>
          <w:sz w:val="28"/>
          <w:szCs w:val="28"/>
          <w:u w:val="single"/>
          <w:lang w:val="en-US"/>
        </w:rPr>
        <w:t xml:space="preserve">   </w:t>
      </w:r>
      <w:r>
        <w:rPr>
          <w:rFonts w:ascii="宋体" w:hAnsi="宋体" w:eastAsia="宋体"/>
          <w:sz w:val="28"/>
          <w:szCs w:val="28"/>
          <w:u w:val="single"/>
        </w:rPr>
        <w:t xml:space="preserve">  </w:t>
      </w:r>
      <w:r>
        <w:rPr>
          <w:rFonts w:ascii="宋体" w:hAnsi="宋体" w:eastAsia="宋体"/>
          <w:sz w:val="28"/>
          <w:szCs w:val="28"/>
        </w:rPr>
        <w:t xml:space="preserve">万元，资产总额为</w:t>
      </w:r>
      <w:r>
        <w:rPr>
          <w:rFonts w:ascii="宋体" w:hAnsi="宋体" w:eastAsia="宋体"/>
          <w:sz w:val="28"/>
          <w:szCs w:val="28"/>
          <w:u w:val="single"/>
        </w:rPr>
        <w:t xml:space="preserve">  </w:t>
      </w:r>
      <w:r>
        <w:rPr>
          <w:rFonts w:ascii="宋体" w:hAnsi="宋体" w:eastAsia="宋体"/>
          <w:sz w:val="28"/>
          <w:szCs w:val="28"/>
          <w:u w:val="single"/>
          <w:lang w:val="en-US"/>
        </w:rPr>
        <w:t xml:space="preserve">   </w:t>
      </w:r>
      <w:r>
        <w:rPr>
          <w:rFonts w:ascii="宋体" w:hAnsi="宋体" w:eastAsia="宋体"/>
          <w:sz w:val="28"/>
          <w:szCs w:val="28"/>
          <w:u w:val="single"/>
        </w:rPr>
        <w:t xml:space="preserve">  </w:t>
      </w:r>
      <w:r>
        <w:rPr>
          <w:rFonts w:ascii="宋体" w:hAnsi="宋体" w:eastAsia="宋体"/>
          <w:sz w:val="28"/>
          <w:szCs w:val="28"/>
        </w:rPr>
        <w:t xml:space="preserve">万元，属于</w:t>
      </w:r>
      <w:r>
        <w:rPr>
          <w:rFonts w:ascii="宋体" w:hAnsi="宋体" w:eastAsia="宋体"/>
          <w:sz w:val="28"/>
          <w:szCs w:val="28"/>
          <w:u w:val="single"/>
        </w:rPr>
        <w:t xml:space="preserve"> (中型企业、小型企业、微型企业）</w:t>
      </w:r>
      <w:r>
        <w:rPr>
          <w:rFonts w:ascii="宋体" w:hAnsi="宋体" w:eastAsia="宋体"/>
          <w:sz w:val="28"/>
          <w:szCs w:val="28"/>
          <w:u w:val="single"/>
          <w:lang w:val="en-US"/>
        </w:rPr>
        <w:t xml:space="preserve">；</w:t>
      </w:r>
      <w:r/>
    </w:p>
    <w:p>
      <w:pPr>
        <w:pStyle w:val="1193"/>
        <w:rPr>
          <w:rFonts w:hint="eastAsia" w:ascii="宋体" w:hAnsi="宋体" w:eastAsia="宋体"/>
          <w:sz w:val="28"/>
          <w:szCs w:val="28"/>
        </w:rPr>
      </w:pPr>
      <w:r>
        <w:rPr>
          <w:rFonts w:ascii="宋体" w:hAnsi="宋体" w:eastAsia="宋体"/>
          <w:sz w:val="28"/>
          <w:szCs w:val="28"/>
        </w:rPr>
        <w:t xml:space="preserve">……</w:t>
      </w:r>
      <w:r/>
    </w:p>
    <w:p>
      <w:pPr>
        <w:pStyle w:val="1193"/>
        <w:rPr>
          <w:rFonts w:hint="eastAsia" w:ascii="宋体" w:hAnsi="宋体" w:eastAsia="宋体"/>
          <w:sz w:val="28"/>
          <w:szCs w:val="28"/>
        </w:rPr>
      </w:pPr>
      <w:r>
        <w:rPr>
          <w:rFonts w:ascii="宋体" w:hAnsi="宋体" w:eastAsia="宋体"/>
          <w:sz w:val="28"/>
          <w:szCs w:val="28"/>
        </w:rPr>
        <w:t xml:space="preserve">以上企业，不属于大企业的分支机构，不存在控股股东为大企业的情形，也不存在与大企业的负责人为同一人的情形。</w:t>
      </w:r>
      <w:r/>
    </w:p>
    <w:p>
      <w:pPr>
        <w:pStyle w:val="1193"/>
        <w:rPr>
          <w:rFonts w:hint="eastAsia" w:ascii="宋体" w:hAnsi="宋体" w:eastAsia="宋体"/>
          <w:sz w:val="28"/>
          <w:szCs w:val="28"/>
        </w:rPr>
      </w:pPr>
      <w:r>
        <w:rPr>
          <w:rFonts w:ascii="宋体" w:hAnsi="宋体" w:eastAsia="宋体"/>
          <w:sz w:val="28"/>
          <w:szCs w:val="28"/>
        </w:rPr>
        <w:t xml:space="preserve">本企业对上述声明内容的真实性负责。如有虚假，将依法承担相应责任。</w:t>
      </w:r>
      <w:r/>
    </w:p>
    <w:p>
      <w:pPr>
        <w:pStyle w:val="1193"/>
        <w:rPr>
          <w:rFonts w:hint="eastAsia" w:ascii="宋体" w:hAnsi="宋体" w:eastAsia="宋体"/>
          <w:sz w:val="28"/>
          <w:szCs w:val="28"/>
        </w:rPr>
      </w:pPr>
      <w:r>
        <w:rPr>
          <w:rFonts w:hint="eastAsia" w:ascii="宋体" w:hAnsi="宋体" w:eastAsia="宋体"/>
          <w:sz w:val="28"/>
          <w:szCs w:val="28"/>
        </w:rPr>
      </w:r>
      <w:r/>
    </w:p>
    <w:p>
      <w:pPr>
        <w:pStyle w:val="1193"/>
        <w:jc w:val="center"/>
        <w:rPr>
          <w:rFonts w:hint="eastAsia" w:ascii="宋体" w:hAnsi="宋体" w:eastAsia="宋体"/>
          <w:sz w:val="28"/>
          <w:szCs w:val="28"/>
        </w:rPr>
      </w:pPr>
      <w:r>
        <w:rPr>
          <w:rFonts w:hint="eastAsia" w:ascii="宋体" w:hAnsi="宋体" w:eastAsia="宋体"/>
          <w:sz w:val="28"/>
          <w:szCs w:val="28"/>
        </w:rPr>
      </w:r>
      <w:r/>
    </w:p>
    <w:p>
      <w:pPr>
        <w:pStyle w:val="1193"/>
        <w:jc w:val="center"/>
        <w:rPr>
          <w:rFonts w:hint="eastAsia" w:ascii="宋体" w:hAnsi="宋体" w:eastAsia="宋体"/>
          <w:sz w:val="28"/>
          <w:szCs w:val="28"/>
        </w:rPr>
      </w:pPr>
      <w:r>
        <w:rPr>
          <w:rFonts w:ascii="宋体" w:hAnsi="宋体" w:eastAsia="宋体"/>
          <w:sz w:val="28"/>
          <w:szCs w:val="28"/>
          <w:lang w:val="en-US"/>
        </w:rPr>
        <w:t xml:space="preserve">                            </w:t>
      </w:r>
      <w:r>
        <w:rPr>
          <w:rFonts w:ascii="宋体" w:hAnsi="宋体" w:eastAsia="宋体"/>
          <w:sz w:val="28"/>
          <w:szCs w:val="28"/>
        </w:rPr>
        <w:t xml:space="preserve">企业名称 (盖章)：</w:t>
      </w:r>
      <w:r/>
    </w:p>
    <w:p>
      <w:pPr>
        <w:pStyle w:val="1193"/>
        <w:jc w:val="center"/>
        <w:rPr>
          <w:rFonts w:hint="eastAsia" w:ascii="宋体" w:hAnsi="宋体" w:eastAsia="宋体"/>
          <w:sz w:val="28"/>
          <w:szCs w:val="28"/>
        </w:rPr>
      </w:pPr>
      <w:r/>
      <w:bookmarkStart w:id="40" w:name="_bookmark2"/>
      <w:r/>
      <w:bookmarkEnd w:id="40"/>
      <w:r>
        <w:rPr>
          <w:rFonts w:ascii="宋体" w:hAnsi="宋体" w:eastAsia="宋体"/>
          <w:sz w:val="28"/>
          <w:szCs w:val="28"/>
          <w:lang w:val="en-US"/>
        </w:rPr>
        <w:t xml:space="preserve">                  </w:t>
      </w:r>
      <w:r>
        <w:rPr>
          <w:rFonts w:ascii="宋体" w:hAnsi="宋体" w:eastAsia="宋体"/>
          <w:sz w:val="28"/>
          <w:szCs w:val="28"/>
        </w:rPr>
        <w:t xml:space="preserve">日 期：</w:t>
      </w:r>
      <w:r/>
    </w:p>
    <w:p>
      <w:pPr>
        <w:pStyle w:val="1193"/>
        <w:rPr>
          <w:rFonts w:hint="eastAsia" w:ascii="宋体" w:hAnsi="宋体" w:eastAsia="宋体"/>
          <w:sz w:val="28"/>
          <w:szCs w:val="28"/>
        </w:rPr>
      </w:pPr>
      <w:r>
        <w:rPr>
          <w:rFonts w:hint="eastAsia" w:ascii="宋体" w:hAnsi="宋体" w:eastAsia="宋体"/>
          <w:sz w:val="28"/>
          <w:szCs w:val="28"/>
        </w:rPr>
      </w:r>
      <w:r/>
    </w:p>
    <w:p>
      <w:pPr>
        <w:pStyle w:val="1193"/>
        <w:rPr>
          <w:rFonts w:hint="eastAsia" w:ascii="宋体" w:hAnsi="宋体" w:eastAsia="宋体"/>
          <w:sz w:val="28"/>
          <w:szCs w:val="28"/>
        </w:rPr>
      </w:pPr>
      <w:r>
        <w:rPr>
          <w:rFonts w:hint="eastAsia" w:ascii="宋体" w:hAnsi="宋体" w:eastAsia="宋体"/>
          <w:sz w:val="28"/>
          <w:szCs w:val="28"/>
        </w:rPr>
      </w:r>
      <w:r/>
    </w:p>
    <w:p>
      <w:pPr>
        <w:pStyle w:val="1193"/>
        <w:rPr>
          <w:rFonts w:hint="eastAsia" w:ascii="宋体" w:hAnsi="宋体" w:eastAsia="宋体"/>
          <w:sz w:val="28"/>
          <w:szCs w:val="28"/>
        </w:rPr>
      </w:pPr>
      <w:r>
        <w:rPr>
          <w:rFonts w:hint="eastAsia" w:ascii="宋体" w:hAnsi="宋体" w:eastAsia="宋体"/>
          <w:sz w:val="28"/>
          <w:szCs w:val="28"/>
        </w:rPr>
      </w:r>
      <w:r/>
    </w:p>
    <w:p>
      <w:pPr>
        <w:pStyle w:val="1193"/>
        <w:rPr>
          <w:rFonts w:hint="eastAsia" w:ascii="宋体" w:hAnsi="宋体" w:eastAsia="宋体"/>
          <w:sz w:val="28"/>
          <w:szCs w:val="28"/>
        </w:rPr>
      </w:pPr>
      <w:r>
        <w:rPr>
          <w:rFonts w:hint="eastAsia" w:ascii="宋体" w:hAnsi="宋体" w:eastAsia="宋体"/>
          <w:sz w:val="28"/>
          <w:szCs w:val="28"/>
        </w:rPr>
      </w:r>
      <w:r/>
    </w:p>
    <w:p>
      <w:pPr>
        <w:pStyle w:val="1193"/>
        <w:rPr>
          <w:rFonts w:hint="eastAsia" w:ascii="宋体" w:hAnsi="宋体" w:eastAsia="宋体"/>
          <w:sz w:val="28"/>
          <w:szCs w:val="28"/>
        </w:rPr>
      </w:pPr>
      <w:r>
        <w:rPr>
          <w:rFonts w:hint="eastAsia" w:ascii="宋体" w:hAnsi="宋体" w:eastAsia="宋体"/>
          <w:sz w:val="28"/>
          <w:szCs w:val="28"/>
        </w:rPr>
      </w:r>
      <w:r/>
    </w:p>
    <w:p>
      <w:pPr>
        <w:pStyle w:val="1193"/>
        <w:rPr>
          <w:rFonts w:hint="eastAsia" w:ascii="宋体" w:hAnsi="宋体" w:eastAsia="宋体"/>
          <w:sz w:val="28"/>
          <w:szCs w:val="28"/>
        </w:rPr>
      </w:pPr>
      <w:r>
        <w:rPr>
          <w:rFonts w:hint="eastAsia" w:ascii="宋体" w:hAnsi="宋体" w:eastAsia="宋体"/>
          <w:sz w:val="28"/>
          <w:szCs w:val="28"/>
        </w:rPr>
      </w:r>
      <w:r/>
    </w:p>
    <w:p>
      <w:pPr>
        <w:pStyle w:val="1193"/>
        <w:rPr>
          <w:rFonts w:hint="eastAsia" w:ascii="宋体" w:hAnsi="宋体" w:eastAsia="宋体"/>
          <w:sz w:val="28"/>
          <w:szCs w:val="28"/>
        </w:rPr>
      </w:pPr>
      <w:r>
        <w:rPr>
          <w:rFonts w:hint="eastAsia" w:ascii="宋体" w:hAnsi="宋体" w:eastAsia="宋体"/>
          <w:sz w:val="28"/>
          <w:szCs w:val="28"/>
        </w:rPr>
      </w:r>
      <w:r/>
    </w:p>
    <w:p>
      <w:pPr>
        <w:pStyle w:val="1193"/>
        <w:rPr>
          <w:rFonts w:hint="eastAsia" w:ascii="宋体" w:hAnsi="宋体" w:eastAsia="宋体"/>
          <w:sz w:val="28"/>
          <w:szCs w:val="28"/>
        </w:rPr>
      </w:pPr>
      <w:r>
        <w:rPr>
          <w:rFonts w:hint="eastAsia" w:ascii="宋体" w:hAnsi="宋体" w:eastAsia="宋体"/>
          <w:sz w:val="28"/>
          <w:szCs w:val="28"/>
        </w:rPr>
      </w:r>
      <w:r/>
    </w:p>
    <w:p>
      <w:pPr>
        <w:pStyle w:val="1193"/>
        <w:rPr>
          <w:rFonts w:hint="eastAsia" w:ascii="宋体" w:hAnsi="宋体" w:eastAsia="宋体"/>
          <w:sz w:val="28"/>
          <w:szCs w:val="28"/>
        </w:rPr>
      </w:pPr>
      <w:r>
        <w:rPr>
          <w:rFonts w:hint="eastAsia" w:ascii="宋体" w:hAnsi="宋体" w:eastAsia="宋体"/>
          <w:sz w:val="28"/>
          <w:szCs w:val="28"/>
        </w:rPr>
      </w:r>
      <w:r/>
    </w:p>
    <w:p>
      <w:pPr>
        <w:pStyle w:val="1193"/>
        <w:rPr>
          <w:rFonts w:hint="eastAsia" w:ascii="宋体" w:hAnsi="宋体" w:eastAsia="宋体"/>
          <w:sz w:val="28"/>
          <w:szCs w:val="28"/>
        </w:rPr>
      </w:pPr>
      <w:r>
        <w:rPr>
          <w:rFonts w:hint="eastAsia" w:ascii="宋体" w:hAnsi="宋体" w:eastAsia="宋体"/>
          <w:sz w:val="28"/>
          <w:szCs w:val="28"/>
        </w:rPr>
      </w:r>
      <w:r/>
    </w:p>
    <w:p>
      <w:pPr>
        <w:pStyle w:val="1193"/>
        <w:rPr>
          <w:rFonts w:hint="eastAsia" w:ascii="宋体" w:hAnsi="宋体" w:eastAsia="宋体"/>
          <w:sz w:val="28"/>
          <w:szCs w:val="28"/>
        </w:rPr>
      </w:pPr>
      <w:r>
        <w:rPr>
          <w:rFonts w:ascii="宋体" w:hAnsi="宋体" w:eastAsia="宋体"/>
          <w:sz w:val="28"/>
          <w:szCs w:val="28"/>
        </w:rPr>
        <w:t xml:space="preserve">从业人员、营业收入、资产总额填报上一年度数据，无上一年度数据的新成立企业可不填报。</w:t>
      </w:r>
      <w:r/>
    </w:p>
    <w:p>
      <w:pPr>
        <w:pStyle w:val="983"/>
        <w:jc w:val="center"/>
        <w:keepNext/>
        <w:pageBreakBefore/>
        <w:rPr>
          <w:rFonts w:hint="eastAsia" w:cs="仿宋" w:asciiTheme="minorEastAsia" w:hAnsiTheme="minorEastAsia" w:eastAsiaTheme="minorEastAsia"/>
          <w:b/>
          <w:bCs/>
          <w:sz w:val="28"/>
          <w:szCs w:val="28"/>
        </w:rPr>
        <w:outlineLvl w:val="0"/>
      </w:pPr>
      <w:r/>
      <w:bookmarkStart w:id="41" w:name="_Toc8086"/>
      <w:r/>
      <w:bookmarkStart w:id="42" w:name="_Toc28496"/>
      <w:r>
        <w:rPr>
          <w:rFonts w:hint="eastAsia" w:cs="仿宋" w:asciiTheme="minorEastAsia" w:hAnsiTheme="minorEastAsia" w:eastAsiaTheme="minorEastAsia"/>
          <w:b/>
          <w:sz w:val="28"/>
          <w:szCs w:val="28"/>
        </w:rPr>
        <w:t xml:space="preserve">9、</w:t>
      </w:r>
      <w:r>
        <w:rPr>
          <w:rFonts w:hint="eastAsia" w:cs="仿宋" w:asciiTheme="minorEastAsia" w:hAnsiTheme="minorEastAsia" w:eastAsiaTheme="minorEastAsia"/>
          <w:b/>
          <w:bCs/>
          <w:sz w:val="28"/>
          <w:szCs w:val="28"/>
        </w:rPr>
        <w:t xml:space="preserve">残疾人福利性单位声明函</w:t>
      </w:r>
      <w:bookmarkEnd w:id="41"/>
      <w:r/>
      <w:bookmarkEnd w:id="42"/>
      <w:r/>
      <w:r/>
    </w:p>
    <w:p>
      <w:pPr>
        <w:pStyle w:val="983"/>
        <w:ind w:right="199" w:firstLine="418"/>
        <w:spacing w:line="588" w:lineRule="exact"/>
        <w:rPr>
          <w:rFonts w:hint="eastAsia" w:cs="仿宋" w:asciiTheme="minorEastAsia" w:hAnsiTheme="minorEastAsia" w:eastAsiaTheme="minorEastAsia"/>
          <w:spacing w:val="6"/>
          <w:sz w:val="28"/>
          <w:szCs w:val="28"/>
        </w:rPr>
      </w:pPr>
      <w:r>
        <w:rPr>
          <w:rFonts w:hint="eastAsia" w:cs="仿宋" w:asciiTheme="minorEastAsia" w:hAnsiTheme="minorEastAsia" w:eastAsiaTheme="minorEastAsia"/>
          <w:spacing w:val="6"/>
          <w:sz w:val="28"/>
          <w:szCs w:val="28"/>
        </w:rPr>
      </w:r>
      <w:r/>
    </w:p>
    <w:p>
      <w:pPr>
        <w:pStyle w:val="983"/>
        <w:ind w:right="199" w:firstLine="418"/>
        <w:spacing w:line="588" w:lineRule="exact"/>
        <w:rPr>
          <w:rFonts w:hint="eastAsia" w:cs="仿宋" w:asciiTheme="minorEastAsia" w:hAnsiTheme="minorEastAsia" w:eastAsiaTheme="minorEastAsia"/>
          <w:spacing w:val="6"/>
          <w:sz w:val="28"/>
          <w:szCs w:val="28"/>
        </w:rPr>
      </w:pPr>
      <w:r>
        <w:rPr>
          <w:rFonts w:hint="eastAsia" w:cs="仿宋" w:asciiTheme="minorEastAsia" w:hAnsiTheme="minorEastAsia" w:eastAsiaTheme="minorEastAsia"/>
          <w:spacing w:val="6"/>
          <w:sz w:val="28"/>
          <w:szCs w:val="28"/>
        </w:rPr>
        <w:t xml:space="preserve">本单位郑重声明，根据《财政部 民政部 中国残疾人联合会关于促进残疾人就业政府采购政策的通知》（财库</w:t>
      </w:r>
      <w:r>
        <w:rPr>
          <w:rFonts w:hint="eastAsia" w:cs="仿宋" w:asciiTheme="minorEastAsia" w:hAnsiTheme="minorEastAsia" w:eastAsiaTheme="minorEastAsia"/>
          <w:sz w:val="28"/>
          <w:szCs w:val="28"/>
        </w:rPr>
        <w:t xml:space="preserve">〔2017〕141</w:t>
      </w:r>
      <w:r>
        <w:rPr>
          <w:rFonts w:hint="eastAsia" w:cs="仿宋" w:asciiTheme="minorEastAsia" w:hAnsiTheme="minorEastAsia" w:eastAsiaTheme="minorEastAsia"/>
          <w:spacing w:val="6"/>
          <w:sz w:val="28"/>
          <w:szCs w:val="28"/>
        </w:rPr>
        <w:t xml:space="preserve">号）的规定，本单位为符合条件的残疾人福利性单位，且本单位参加</w:t>
      </w:r>
      <w:r>
        <w:rPr>
          <w:rFonts w:hint="eastAsia" w:cs="仿宋" w:asciiTheme="minorEastAsia" w:hAnsiTheme="minorEastAsia" w:eastAsiaTheme="minorEastAsia"/>
          <w:spacing w:val="6"/>
          <w:sz w:val="28"/>
          <w:szCs w:val="28"/>
          <w:u w:val="single"/>
        </w:rPr>
        <w:t xml:space="preserve">                  </w:t>
      </w:r>
      <w:r>
        <w:rPr>
          <w:rFonts w:hint="eastAsia" w:cs="仿宋" w:asciiTheme="minorEastAsia" w:hAnsiTheme="minorEastAsia" w:eastAsiaTheme="minorEastAsia"/>
          <w:spacing w:val="6"/>
          <w:sz w:val="28"/>
          <w:szCs w:val="28"/>
        </w:rPr>
        <w:t xml:space="preserve">单位的</w:t>
      </w:r>
      <w:r>
        <w:rPr>
          <w:rFonts w:hint="eastAsia" w:cs="仿宋" w:asciiTheme="minorEastAsia" w:hAnsiTheme="minorEastAsia" w:eastAsiaTheme="minorEastAsia"/>
          <w:spacing w:val="6"/>
          <w:sz w:val="28"/>
          <w:szCs w:val="28"/>
          <w:u w:val="single"/>
        </w:rPr>
        <w:t xml:space="preserve">             </w:t>
      </w:r>
      <w:r>
        <w:rPr>
          <w:rFonts w:hint="eastAsia" w:cs="仿宋" w:asciiTheme="minorEastAsia" w:hAnsiTheme="minorEastAsia" w:eastAsia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983"/>
        <w:ind w:right="199" w:firstLine="418"/>
        <w:spacing w:line="588" w:lineRule="exact"/>
        <w:rPr>
          <w:rFonts w:hint="eastAsia" w:cs="仿宋" w:asciiTheme="minorEastAsia" w:hAnsiTheme="minorEastAsia" w:eastAsiaTheme="minorEastAsia"/>
          <w:spacing w:val="6"/>
          <w:sz w:val="28"/>
          <w:szCs w:val="28"/>
        </w:rPr>
      </w:pPr>
      <w:r>
        <w:rPr>
          <w:rFonts w:hint="eastAsia" w:cs="仿宋" w:asciiTheme="minorEastAsia" w:hAnsiTheme="minorEastAsia" w:eastAsiaTheme="minorEastAsia"/>
          <w:spacing w:val="6"/>
          <w:sz w:val="28"/>
          <w:szCs w:val="28"/>
        </w:rPr>
        <w:t xml:space="preserve">本单位对上述声明的真实性负责。如有虚假，将依法承担相应责任。</w:t>
      </w:r>
      <w:r/>
    </w:p>
    <w:p>
      <w:pPr>
        <w:pStyle w:val="983"/>
        <w:ind w:firstLine="504"/>
        <w:spacing w:line="588" w:lineRule="exact"/>
        <w:rPr>
          <w:rFonts w:hint="eastAsia" w:cs="仿宋" w:asciiTheme="minorEastAsia" w:hAnsiTheme="minorEastAsia" w:eastAsiaTheme="minorEastAsia"/>
          <w:spacing w:val="6"/>
          <w:sz w:val="28"/>
          <w:szCs w:val="28"/>
        </w:rPr>
      </w:pPr>
      <w:r>
        <w:rPr>
          <w:rFonts w:hint="eastAsia" w:cs="仿宋" w:asciiTheme="minorEastAsia" w:hAnsiTheme="minorEastAsia" w:eastAsiaTheme="minorEastAsia"/>
          <w:spacing w:val="6"/>
          <w:sz w:val="28"/>
          <w:szCs w:val="28"/>
        </w:rPr>
      </w:r>
      <w:r/>
    </w:p>
    <w:p>
      <w:pPr>
        <w:pStyle w:val="983"/>
        <w:ind w:firstLine="504"/>
        <w:spacing w:line="500" w:lineRule="exact"/>
        <w:rPr>
          <w:rFonts w:hint="eastAsia" w:cs="仿宋" w:asciiTheme="minorEastAsia" w:hAnsiTheme="minorEastAsia" w:eastAsiaTheme="minorEastAsia"/>
          <w:spacing w:val="6"/>
          <w:sz w:val="28"/>
          <w:szCs w:val="28"/>
        </w:rPr>
      </w:pPr>
      <w:r>
        <w:rPr>
          <w:rFonts w:hint="eastAsia" w:cs="仿宋" w:asciiTheme="minorEastAsia" w:hAnsiTheme="minorEastAsia" w:eastAsiaTheme="minorEastAsia"/>
          <w:spacing w:val="6"/>
          <w:sz w:val="28"/>
          <w:szCs w:val="28"/>
        </w:rPr>
      </w:r>
      <w:r/>
    </w:p>
    <w:p>
      <w:pPr>
        <w:ind w:firstLine="3118"/>
        <w:spacing w:line="360" w:lineRule="auto"/>
        <w:rPr>
          <w:rFonts w:hint="eastAsia" w:cs="仿宋" w:asciiTheme="minorEastAsia" w:hAnsiTheme="minorEastAsia" w:eastAsiaTheme="minorEastAsia"/>
          <w:spacing w:val="6"/>
          <w:sz w:val="28"/>
          <w:szCs w:val="28"/>
        </w:rPr>
      </w:pPr>
      <w:r>
        <w:rPr>
          <w:rFonts w:hint="eastAsia" w:cs="仿宋" w:asciiTheme="minorEastAsia" w:hAnsiTheme="minorEastAsia" w:eastAsiaTheme="minorEastAsia"/>
          <w:spacing w:val="6"/>
          <w:sz w:val="28"/>
          <w:szCs w:val="28"/>
        </w:rPr>
        <w:t xml:space="preserve">供应商：</w:t>
      </w:r>
      <w:r>
        <w:rPr>
          <w:rFonts w:hint="eastAsia" w:cs="仿宋" w:asciiTheme="minorEastAsia" w:hAnsiTheme="minorEastAsia" w:eastAsiaTheme="minorEastAsia"/>
          <w:spacing w:val="6"/>
          <w:sz w:val="28"/>
          <w:szCs w:val="28"/>
          <w:u w:val="single"/>
        </w:rPr>
        <w:t xml:space="preserve">                  </w:t>
      </w:r>
      <w:r>
        <w:rPr>
          <w:rFonts w:hint="eastAsia" w:cs="仿宋" w:asciiTheme="minorEastAsia" w:hAnsiTheme="minorEastAsia" w:eastAsiaTheme="minorEastAsia"/>
          <w:spacing w:val="6"/>
          <w:sz w:val="28"/>
          <w:szCs w:val="28"/>
        </w:rPr>
        <w:t xml:space="preserve">（电子签章）</w:t>
      </w:r>
      <w:r/>
    </w:p>
    <w:p>
      <w:pPr>
        <w:ind w:firstLine="3120"/>
        <w:spacing w:line="360" w:lineRule="auto"/>
        <w:rPr>
          <w:rFonts w:hint="eastAsia" w:cs="仿宋" w:asciiTheme="minorEastAsia" w:hAnsiTheme="minorEastAsia" w:eastAsiaTheme="minorEastAsia"/>
          <w:spacing w:val="6"/>
          <w:sz w:val="28"/>
          <w:szCs w:val="28"/>
        </w:rPr>
      </w:pPr>
      <w:r>
        <w:rPr>
          <w:rFonts w:hint="eastAsia" w:cs="仿宋" w:asciiTheme="minorEastAsia" w:hAnsiTheme="minorEastAsia" w:eastAsiaTheme="minorEastAsia"/>
          <w:spacing w:val="6"/>
          <w:sz w:val="28"/>
          <w:szCs w:val="28"/>
        </w:rPr>
        <w:t xml:space="preserve">法定代表人或被授权代表（签名或签章）：</w:t>
      </w:r>
      <w:r>
        <w:rPr>
          <w:rFonts w:hint="eastAsia" w:cs="仿宋" w:asciiTheme="minorEastAsia" w:hAnsiTheme="minorEastAsia" w:eastAsiaTheme="minorEastAsia"/>
          <w:spacing w:val="6"/>
          <w:sz w:val="28"/>
          <w:szCs w:val="28"/>
          <w:u w:val="single"/>
        </w:rPr>
        <w:t xml:space="preserve">      </w:t>
      </w:r>
      <w:r>
        <w:rPr>
          <w:rFonts w:hint="eastAsia" w:cs="仿宋" w:asciiTheme="minorEastAsia" w:hAnsiTheme="minorEastAsia" w:eastAsiaTheme="minorEastAsia"/>
          <w:spacing w:val="6"/>
          <w:sz w:val="28"/>
          <w:szCs w:val="28"/>
        </w:rPr>
        <w:t xml:space="preserve">         </w:t>
      </w:r>
      <w:r/>
    </w:p>
    <w:p>
      <w:pPr>
        <w:pStyle w:val="983"/>
        <w:ind w:firstLine="3600"/>
        <w:spacing w:line="500" w:lineRule="exact"/>
        <w:rPr>
          <w:rFonts w:hint="eastAsia" w:cs="仿宋" w:asciiTheme="minorEastAsia" w:hAnsiTheme="minorEastAsia" w:eastAsiaTheme="minorEastAsia"/>
          <w:spacing w:val="6"/>
          <w:sz w:val="28"/>
          <w:szCs w:val="28"/>
        </w:rPr>
      </w:pPr>
      <w:r>
        <w:rPr>
          <w:rFonts w:hint="eastAsia" w:cs="仿宋" w:asciiTheme="minorEastAsia" w:hAnsiTheme="minorEastAsia" w:eastAsiaTheme="minorEastAsia"/>
          <w:spacing w:val="6"/>
          <w:sz w:val="28"/>
          <w:szCs w:val="28"/>
        </w:rPr>
        <w:t xml:space="preserve">日期：   年  月  日</w:t>
      </w:r>
      <w:r/>
    </w:p>
    <w:p>
      <w:pPr>
        <w:pStyle w:val="983"/>
        <w:jc w:val="center"/>
        <w:keepNext/>
        <w:pageBreakBefore/>
        <w:rPr>
          <w:rFonts w:hint="eastAsia" w:asciiTheme="minorEastAsia" w:hAnsiTheme="minorEastAsia" w:eastAsiaTheme="minorEastAsia"/>
          <w:b/>
          <w:bCs/>
          <w:sz w:val="32"/>
          <w:szCs w:val="32"/>
        </w:rPr>
        <w:outlineLvl w:val="0"/>
      </w:pPr>
      <w:r/>
      <w:bookmarkStart w:id="43" w:name="_Toc26296"/>
      <w:r/>
      <w:bookmarkStart w:id="44" w:name="_Toc7149"/>
      <w:r>
        <w:rPr>
          <w:rFonts w:hint="eastAsia" w:asciiTheme="minorEastAsia" w:hAnsiTheme="minorEastAsia" w:eastAsiaTheme="minorEastAsia" w:cstheme="minorEastAsia"/>
          <w:b/>
          <w:bCs/>
          <w:sz w:val="32"/>
          <w:szCs w:val="32"/>
        </w:rPr>
        <w:t xml:space="preserve">第九章 拟签订的合同文本</w:t>
      </w:r>
      <w:bookmarkEnd w:id="43"/>
      <w:r/>
      <w:bookmarkEnd w:id="44"/>
      <w:r/>
      <w:r/>
    </w:p>
    <w:p>
      <w:pPr>
        <w:jc w:val="center"/>
        <w:spacing w:line="520" w:lineRule="exact"/>
        <w:rPr>
          <w:rFonts w:hint="eastAsia" w:cs="仿宋" w:asciiTheme="minorEastAsia" w:hAnsiTheme="minorEastAsia" w:eastAsiaTheme="minorEastAsia"/>
          <w:b/>
          <w:bCs/>
          <w:color w:val="000000"/>
          <w:sz w:val="28"/>
          <w:szCs w:val="28"/>
        </w:rPr>
      </w:pPr>
      <w:r>
        <w:rPr>
          <w:rFonts w:hint="eastAsia" w:cs="仿宋" w:asciiTheme="minorEastAsia" w:hAnsiTheme="minorEastAsia" w:eastAsiaTheme="minorEastAsia"/>
          <w:b/>
          <w:bCs/>
          <w:color w:val="000000"/>
          <w:sz w:val="28"/>
          <w:szCs w:val="28"/>
        </w:rPr>
        <w:t xml:space="preserve">政府采购合同（参考）</w:t>
      </w:r>
      <w:r/>
    </w:p>
    <w:p>
      <w:pPr>
        <w:ind w:right="385"/>
        <w:spacing w:line="500" w:lineRule="exact"/>
        <w:rPr>
          <w:rFonts w:hint="eastAsia" w:cs="仿宋" w:asciiTheme="minorEastAsia" w:hAnsiTheme="minorEastAsia" w:eastAsiaTheme="minorEastAsia"/>
          <w:color w:val="000000"/>
          <w:spacing w:val="-4"/>
          <w:sz w:val="28"/>
          <w:szCs w:val="28"/>
        </w:rPr>
      </w:pPr>
      <w:r>
        <w:rPr>
          <w:rFonts w:hint="eastAsia" w:cs="仿宋" w:asciiTheme="minorEastAsia" w:hAnsiTheme="minorEastAsia" w:eastAsiaTheme="minorEastAsia"/>
          <w:color w:val="000000"/>
          <w:spacing w:val="-4"/>
          <w:sz w:val="28"/>
          <w:szCs w:val="28"/>
        </w:rPr>
        <w:t xml:space="preserve">采购单位（全称）：</w:t>
      </w:r>
      <w:r>
        <w:rPr>
          <w:rFonts w:hint="eastAsia" w:cs="仿宋" w:asciiTheme="minorEastAsia" w:hAnsiTheme="minorEastAsia" w:eastAsiaTheme="minorEastAsia"/>
          <w:color w:val="000000"/>
          <w:spacing w:val="-4"/>
          <w:sz w:val="28"/>
          <w:szCs w:val="28"/>
          <w:u w:val="single"/>
        </w:rPr>
        <w:t xml:space="preserve">                              </w:t>
      </w:r>
      <w:r>
        <w:rPr>
          <w:rFonts w:hint="eastAsia" w:cs="仿宋" w:asciiTheme="minorEastAsia" w:hAnsiTheme="minorEastAsia" w:eastAsiaTheme="minorEastAsia"/>
          <w:color w:val="000000"/>
          <w:spacing w:val="-4"/>
          <w:sz w:val="28"/>
          <w:szCs w:val="28"/>
        </w:rPr>
        <w:t xml:space="preserve">（以下简称甲方）</w:t>
      </w:r>
      <w:r/>
    </w:p>
    <w:p>
      <w:pPr>
        <w:ind w:right="385"/>
        <w:spacing w:line="500" w:lineRule="exact"/>
        <w:rPr>
          <w:rFonts w:hint="eastAsia" w:cs="仿宋" w:asciiTheme="minorEastAsia" w:hAnsiTheme="minorEastAsia" w:eastAsiaTheme="minorEastAsia"/>
          <w:b/>
          <w:color w:val="000000"/>
          <w:spacing w:val="-4"/>
          <w:sz w:val="28"/>
          <w:szCs w:val="28"/>
        </w:rPr>
      </w:pPr>
      <w:r>
        <w:rPr>
          <w:rFonts w:hint="eastAsia" w:cs="仿宋" w:asciiTheme="minorEastAsia" w:hAnsiTheme="minorEastAsia" w:eastAsiaTheme="minorEastAsia"/>
          <w:color w:val="000000"/>
          <w:spacing w:val="-4"/>
          <w:sz w:val="28"/>
          <w:szCs w:val="28"/>
        </w:rPr>
        <w:t xml:space="preserve">供 应 商（全称）：</w:t>
      </w:r>
      <w:r>
        <w:rPr>
          <w:rFonts w:hint="eastAsia" w:cs="仿宋" w:asciiTheme="minorEastAsia" w:hAnsiTheme="minorEastAsia" w:eastAsiaTheme="minorEastAsia"/>
          <w:color w:val="000000"/>
          <w:spacing w:val="-4"/>
          <w:sz w:val="28"/>
          <w:szCs w:val="28"/>
          <w:u w:val="single"/>
        </w:rPr>
        <w:t xml:space="preserve">                              </w:t>
      </w:r>
      <w:r>
        <w:rPr>
          <w:rFonts w:hint="eastAsia" w:cs="仿宋" w:asciiTheme="minorEastAsia" w:hAnsiTheme="minorEastAsia" w:eastAsiaTheme="minorEastAsia"/>
          <w:color w:val="000000"/>
          <w:spacing w:val="-4"/>
          <w:sz w:val="28"/>
          <w:szCs w:val="28"/>
        </w:rPr>
        <w:t xml:space="preserve">（以下简称乙方）</w:t>
      </w:r>
      <w:r/>
    </w:p>
    <w:p>
      <w:pPr>
        <w:ind w:right="385" w:firstLine="600"/>
        <w:spacing w:line="500" w:lineRule="exact"/>
        <w:rPr>
          <w:rFonts w:hint="eastAsia" w:cs="仿宋" w:asciiTheme="minorEastAsia" w:hAnsiTheme="minorEastAsia" w:eastAsiaTheme="minorEastAsia"/>
          <w:b/>
          <w:color w:val="000000"/>
          <w:spacing w:val="-4"/>
          <w:sz w:val="28"/>
          <w:szCs w:val="28"/>
        </w:rPr>
      </w:pPr>
      <w:r>
        <w:rPr>
          <w:rFonts w:hint="eastAsia" w:cs="仿宋" w:asciiTheme="minorEastAsia" w:hAnsiTheme="minorEastAsia" w:eastAsiaTheme="minorEastAsia"/>
          <w:color w:val="000000"/>
          <w:sz w:val="28"/>
          <w:szCs w:val="28"/>
        </w:rPr>
        <w:t xml:space="preserve">依照《政府采购法》、《合同法》及其他有关法律、行政法规，遵循平等、自愿、公平和诚实信用的原则，双方就          号</w:t>
      </w:r>
      <w:r>
        <w:rPr>
          <w:rFonts w:hint="eastAsia" w:cs="仿宋" w:asciiTheme="minorEastAsia" w:hAnsiTheme="minorEastAsia" w:eastAsiaTheme="minorEastAsia"/>
          <w:bCs/>
          <w:color w:val="000000"/>
          <w:sz w:val="28"/>
          <w:szCs w:val="28"/>
          <w:u w:val="single"/>
        </w:rPr>
        <w:t xml:space="preserve">                </w:t>
      </w:r>
      <w:r>
        <w:rPr>
          <w:rFonts w:hint="eastAsia" w:cs="仿宋" w:asciiTheme="minorEastAsia" w:hAnsiTheme="minorEastAsia" w:eastAsiaTheme="minorEastAsia"/>
          <w:bCs/>
          <w:color w:val="000000"/>
          <w:sz w:val="28"/>
          <w:szCs w:val="28"/>
        </w:rPr>
        <w:t xml:space="preserve">项目相关</w:t>
      </w:r>
      <w:r>
        <w:rPr>
          <w:rFonts w:hint="eastAsia" w:cs="仿宋" w:asciiTheme="minorEastAsia" w:hAnsiTheme="minorEastAsia" w:eastAsiaTheme="minorEastAsia"/>
          <w:color w:val="000000"/>
          <w:sz w:val="28"/>
          <w:szCs w:val="28"/>
        </w:rPr>
        <w:t xml:space="preserve">事项协商一致，达成如下合同条款：</w:t>
      </w:r>
      <w:r/>
    </w:p>
    <w:p>
      <w:pPr>
        <w:ind w:right="385"/>
        <w:spacing w:line="500" w:lineRule="exact"/>
        <w:rPr>
          <w:rFonts w:hint="eastAsia" w:cs="仿宋" w:asciiTheme="minorEastAsia" w:hAnsiTheme="minorEastAsia" w:eastAsiaTheme="minorEastAsia"/>
          <w:b/>
          <w:color w:val="000000"/>
          <w:spacing w:val="-4"/>
          <w:sz w:val="28"/>
          <w:szCs w:val="28"/>
        </w:rPr>
      </w:pPr>
      <w:r>
        <w:rPr>
          <w:rFonts w:hint="eastAsia" w:cs="仿宋" w:asciiTheme="minorEastAsia" w:hAnsiTheme="minorEastAsia" w:eastAsiaTheme="minorEastAsia"/>
          <w:color w:val="000000"/>
          <w:spacing w:val="-4"/>
          <w:sz w:val="28"/>
          <w:szCs w:val="28"/>
        </w:rPr>
        <w:t xml:space="preserve">    </w:t>
      </w:r>
      <w:r>
        <w:rPr>
          <w:rFonts w:hint="eastAsia" w:cs="仿宋" w:asciiTheme="minorEastAsia" w:hAnsiTheme="minorEastAsia" w:eastAsiaTheme="minorEastAsia"/>
          <w:b/>
          <w:color w:val="000000"/>
          <w:spacing w:val="-4"/>
          <w:sz w:val="28"/>
          <w:szCs w:val="28"/>
        </w:rPr>
        <w:t xml:space="preserve">一、合同价款、清单、交货安装时间、地点</w:t>
      </w:r>
      <w:r/>
    </w:p>
    <w:p>
      <w:pPr>
        <w:ind w:right="385" w:firstLine="464"/>
        <w:jc w:val="left"/>
        <w:spacing w:line="500" w:lineRule="exact"/>
        <w:rPr>
          <w:rFonts w:hint="eastAsia" w:cs="仿宋" w:asciiTheme="minorEastAsia" w:hAnsiTheme="minorEastAsia" w:eastAsiaTheme="minorEastAsia"/>
          <w:color w:val="000000"/>
          <w:spacing w:val="-4"/>
          <w:sz w:val="28"/>
          <w:szCs w:val="28"/>
        </w:rPr>
      </w:pPr>
      <w:r>
        <w:rPr>
          <w:rFonts w:hint="eastAsia" w:cs="仿宋" w:asciiTheme="minorEastAsia" w:hAnsiTheme="minorEastAsia" w:eastAsiaTheme="minorEastAsia"/>
          <w:color w:val="000000"/>
          <w:spacing w:val="-4"/>
          <w:sz w:val="28"/>
          <w:szCs w:val="28"/>
        </w:rPr>
        <w:t xml:space="preserve">1、合同价款：              </w:t>
      </w:r>
      <w:r/>
    </w:p>
    <w:p>
      <w:pPr>
        <w:ind w:right="385" w:firstLine="464"/>
        <w:jc w:val="left"/>
        <w:spacing w:line="500" w:lineRule="exact"/>
        <w:rPr>
          <w:rFonts w:hint="eastAsia" w:cs="仿宋" w:asciiTheme="minorEastAsia" w:hAnsiTheme="minorEastAsia" w:eastAsiaTheme="minorEastAsia"/>
          <w:color w:val="000000"/>
          <w:spacing w:val="-4"/>
          <w:sz w:val="28"/>
          <w:szCs w:val="28"/>
        </w:rPr>
      </w:pPr>
      <w:r>
        <w:rPr>
          <w:rFonts w:hint="eastAsia" w:cs="仿宋" w:asciiTheme="minorEastAsia" w:hAnsiTheme="minorEastAsia" w:eastAsiaTheme="minorEastAsia"/>
          <w:color w:val="000000"/>
          <w:spacing w:val="-4"/>
          <w:sz w:val="28"/>
          <w:szCs w:val="28"/>
        </w:rPr>
        <w:t xml:space="preserve">2、供货清单：</w:t>
      </w:r>
      <w:r/>
    </w:p>
    <w:tbl>
      <w:tblPr>
        <w:tblStyle w:val="783"/>
        <w:tblW w:w="0" w:type="auto"/>
        <w:tblInd w:w="2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046"/>
        <w:gridCol w:w="1500"/>
        <w:gridCol w:w="872"/>
        <w:gridCol w:w="982"/>
        <w:gridCol w:w="1514"/>
        <w:gridCol w:w="1718"/>
      </w:tblGrid>
      <w:tr>
        <w:trPr>
          <w:trHeight w:val="1018"/>
        </w:trPr>
        <w:tc>
          <w:tcPr>
            <w:tcW w:w="900" w:type="dxa"/>
            <w:vAlign w:val="center"/>
            <w:textDirection w:val="lrTb"/>
            <w:noWrap w:val="false"/>
          </w:tcPr>
          <w:p>
            <w:pPr>
              <w:jc w:val="center"/>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序号</w:t>
            </w:r>
            <w:r/>
          </w:p>
        </w:tc>
        <w:tc>
          <w:tcPr>
            <w:tcW w:w="2046" w:type="dxa"/>
            <w:vAlign w:val="center"/>
            <w:textDirection w:val="lrTb"/>
            <w:noWrap w:val="false"/>
          </w:tcPr>
          <w:p>
            <w:pPr>
              <w:jc w:val="center"/>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采购项目</w:t>
            </w:r>
            <w:r/>
          </w:p>
        </w:tc>
        <w:tc>
          <w:tcPr>
            <w:tcW w:w="1500" w:type="dxa"/>
            <w:vAlign w:val="center"/>
            <w:textDirection w:val="lrTb"/>
            <w:noWrap w:val="false"/>
          </w:tcPr>
          <w:p>
            <w:pPr>
              <w:jc w:val="center"/>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供应商</w:t>
            </w:r>
            <w:r/>
          </w:p>
        </w:tc>
        <w:tc>
          <w:tcPr>
            <w:tcW w:w="872" w:type="dxa"/>
            <w:vAlign w:val="center"/>
            <w:textDirection w:val="lrTb"/>
            <w:noWrap w:val="false"/>
          </w:tcPr>
          <w:p>
            <w:pPr>
              <w:jc w:val="center"/>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数量</w:t>
            </w:r>
            <w:r/>
          </w:p>
        </w:tc>
        <w:tc>
          <w:tcPr>
            <w:tcW w:w="982" w:type="dxa"/>
            <w:vAlign w:val="center"/>
            <w:textDirection w:val="lrTb"/>
            <w:noWrap w:val="false"/>
          </w:tcPr>
          <w:p>
            <w:pPr>
              <w:jc w:val="center"/>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单位</w:t>
            </w:r>
            <w:r/>
          </w:p>
        </w:tc>
        <w:tc>
          <w:tcPr>
            <w:tcW w:w="1514" w:type="dxa"/>
            <w:vAlign w:val="center"/>
            <w:textDirection w:val="lrTb"/>
            <w:noWrap w:val="false"/>
          </w:tcPr>
          <w:p>
            <w:pPr>
              <w:jc w:val="center"/>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单价（元）</w:t>
            </w:r>
            <w:r/>
          </w:p>
        </w:tc>
        <w:tc>
          <w:tcPr>
            <w:tcW w:w="1718" w:type="dxa"/>
            <w:vAlign w:val="center"/>
            <w:textDirection w:val="lrTb"/>
            <w:noWrap w:val="false"/>
          </w:tcPr>
          <w:p>
            <w:pPr>
              <w:jc w:val="center"/>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总价（元）</w:t>
            </w:r>
            <w:r/>
          </w:p>
        </w:tc>
      </w:tr>
      <w:tr>
        <w:trPr/>
        <w:tc>
          <w:tcPr>
            <w:tcW w:w="900"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2046"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500"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872"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982"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514"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718"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r>
      <w:tr>
        <w:trPr/>
        <w:tc>
          <w:tcPr>
            <w:tcW w:w="900"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2046"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500"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872"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982"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514"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718"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r>
      <w:tr>
        <w:trPr/>
        <w:tc>
          <w:tcPr>
            <w:tcW w:w="900"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2046"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500"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872"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982"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514"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718"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r>
      <w:tr>
        <w:trPr/>
        <w:tc>
          <w:tcPr>
            <w:tcW w:w="900"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2046"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500"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872"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982"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514"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c>
          <w:tcPr>
            <w:tcW w:w="1718" w:type="dxa"/>
            <w:vAlign w:val="center"/>
            <w:textDirection w:val="lrTb"/>
            <w:noWrap w:val="false"/>
          </w:tcPr>
          <w:p>
            <w:pPr>
              <w:jc w:val="center"/>
              <w:spacing w:line="48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r>
            <w:r/>
          </w:p>
        </w:tc>
      </w:tr>
    </w:tbl>
    <w:p>
      <w:pPr>
        <w:ind w:right="385" w:firstLine="464"/>
        <w:jc w:val="left"/>
        <w:spacing w:line="500" w:lineRule="exact"/>
        <w:rPr>
          <w:rFonts w:hint="eastAsia" w:cs="仿宋" w:asciiTheme="minorEastAsia" w:hAnsiTheme="minorEastAsia" w:eastAsiaTheme="minorEastAsia"/>
          <w:color w:val="000000"/>
          <w:spacing w:val="-4"/>
          <w:sz w:val="28"/>
          <w:szCs w:val="28"/>
        </w:rPr>
      </w:pPr>
      <w:r>
        <w:rPr>
          <w:rFonts w:hint="eastAsia" w:cs="仿宋" w:asciiTheme="minorEastAsia" w:hAnsiTheme="minorEastAsia" w:eastAsiaTheme="minorEastAsia"/>
          <w:color w:val="000000"/>
          <w:spacing w:val="-4"/>
          <w:sz w:val="28"/>
          <w:szCs w:val="28"/>
        </w:rPr>
        <w:t xml:space="preserve">注：</w:t>
      </w:r>
      <w:r>
        <w:rPr>
          <w:rFonts w:hint="eastAsia" w:cs="仿宋" w:asciiTheme="minorEastAsia" w:hAnsiTheme="minorEastAsia" w:eastAsiaTheme="minorEastAsia"/>
          <w:color w:val="000000"/>
          <w:sz w:val="28"/>
          <w:szCs w:val="28"/>
        </w:rPr>
        <w:t xml:space="preserve">可另附清单</w:t>
      </w:r>
      <w:r/>
    </w:p>
    <w:p>
      <w:pPr>
        <w:ind w:right="385" w:firstLine="464"/>
        <w:jc w:val="left"/>
        <w:spacing w:line="500" w:lineRule="exact"/>
        <w:rPr>
          <w:rFonts w:hint="eastAsia" w:cs="仿宋" w:asciiTheme="minorEastAsia" w:hAnsiTheme="minorEastAsia" w:eastAsiaTheme="minorEastAsia"/>
          <w:color w:val="000000"/>
          <w:spacing w:val="-4"/>
          <w:sz w:val="28"/>
          <w:szCs w:val="28"/>
        </w:rPr>
      </w:pPr>
      <w:r>
        <w:rPr>
          <w:rFonts w:hint="eastAsia" w:cs="仿宋" w:asciiTheme="minorEastAsia" w:hAnsiTheme="minorEastAsia" w:eastAsiaTheme="minorEastAsia"/>
          <w:color w:val="000000"/>
          <w:spacing w:val="-4"/>
          <w:sz w:val="28"/>
          <w:szCs w:val="28"/>
        </w:rPr>
        <w:t xml:space="preserve">3、交货安装时间、地点</w:t>
      </w:r>
      <w:r/>
    </w:p>
    <w:p>
      <w:pPr>
        <w:ind w:right="385" w:firstLine="480"/>
        <w:jc w:val="left"/>
        <w:spacing w:line="500" w:lineRule="exact"/>
        <w:rPr>
          <w:rFonts w:hint="eastAsia" w:cs="仿宋" w:asciiTheme="minorEastAsia" w:hAnsiTheme="minorEastAsia" w:eastAsiaTheme="minorEastAsia"/>
          <w:color w:val="000000"/>
          <w:spacing w:val="-4"/>
          <w:sz w:val="28"/>
          <w:szCs w:val="28"/>
        </w:rPr>
      </w:pPr>
      <w:r>
        <w:rPr>
          <w:rFonts w:hint="eastAsia" w:cs="仿宋" w:asciiTheme="minorEastAsia" w:hAnsiTheme="minorEastAsia" w:eastAsiaTheme="minorEastAsia"/>
          <w:color w:val="000000"/>
          <w:sz w:val="28"/>
          <w:szCs w:val="28"/>
        </w:rPr>
        <w:t xml:space="preserve">（1）采购合同签订后</w:t>
      </w:r>
      <w:r>
        <w:rPr>
          <w:rFonts w:hint="eastAsia" w:cs="仿宋" w:asciiTheme="minorEastAsia" w:hAnsiTheme="minorEastAsia" w:eastAsiaTheme="minorEastAsia"/>
          <w:color w:val="000000"/>
          <w:sz w:val="28"/>
          <w:szCs w:val="28"/>
          <w:u w:val="single"/>
        </w:rPr>
        <w:t xml:space="preserve">     </w:t>
      </w:r>
      <w:r>
        <w:rPr>
          <w:rFonts w:hint="eastAsia" w:cs="仿宋" w:asciiTheme="minorEastAsia" w:hAnsiTheme="minorEastAsia" w:eastAsiaTheme="minorEastAsia"/>
          <w:color w:val="000000"/>
          <w:sz w:val="28"/>
          <w:szCs w:val="28"/>
        </w:rPr>
        <w:t xml:space="preserve">天内全部交付并安装调试完毕。</w:t>
      </w:r>
      <w:r/>
    </w:p>
    <w:p>
      <w:pPr>
        <w:ind w:right="385" w:firstLine="480"/>
        <w:jc w:val="left"/>
        <w:spacing w:line="500" w:lineRule="exact"/>
        <w:rPr>
          <w:rFonts w:hint="eastAsia" w:cs="仿宋" w:asciiTheme="minorEastAsia" w:hAnsiTheme="minorEastAsia" w:eastAsiaTheme="minorEastAsia"/>
          <w:color w:val="000000"/>
          <w:spacing w:val="-4"/>
          <w:sz w:val="28"/>
          <w:szCs w:val="28"/>
        </w:rPr>
      </w:pPr>
      <w:r>
        <w:rPr>
          <w:rFonts w:hint="eastAsia" w:cs="仿宋" w:asciiTheme="minorEastAsia" w:hAnsiTheme="minorEastAsia" w:eastAsiaTheme="minorEastAsia"/>
          <w:color w:val="000000"/>
          <w:sz w:val="28"/>
          <w:szCs w:val="28"/>
        </w:rPr>
        <w:t xml:space="preserve">（2）交货地点：</w:t>
      </w:r>
      <w:r>
        <w:rPr>
          <w:rFonts w:hint="eastAsia" w:cs="仿宋" w:asciiTheme="minorEastAsia" w:hAnsiTheme="minorEastAsia" w:eastAsiaTheme="minorEastAsia"/>
          <w:color w:val="000000"/>
          <w:sz w:val="28"/>
          <w:szCs w:val="28"/>
          <w:u w:val="single"/>
        </w:rPr>
        <w:t xml:space="preserve">                     </w:t>
      </w:r>
      <w:r>
        <w:rPr>
          <w:rFonts w:hint="eastAsia" w:cs="仿宋" w:asciiTheme="minorEastAsia" w:hAnsiTheme="minorEastAsia" w:eastAsiaTheme="minorEastAsia"/>
          <w:color w:val="000000"/>
          <w:sz w:val="28"/>
          <w:szCs w:val="28"/>
        </w:rPr>
        <w:t xml:space="preserve"> 。</w:t>
      </w:r>
      <w:r/>
    </w:p>
    <w:p>
      <w:pPr>
        <w:ind w:firstLine="482"/>
        <w:spacing w:line="520" w:lineRule="exact"/>
        <w:rPr>
          <w:rFonts w:hint="eastAsia" w:cs="仿宋" w:asciiTheme="minorEastAsia" w:hAnsiTheme="minorEastAsia" w:eastAsiaTheme="minorEastAsia"/>
          <w:b/>
          <w:color w:val="000000"/>
          <w:sz w:val="28"/>
          <w:szCs w:val="28"/>
        </w:rPr>
      </w:pPr>
      <w:r>
        <w:rPr>
          <w:rFonts w:hint="eastAsia" w:cs="仿宋" w:asciiTheme="minorEastAsia" w:hAnsiTheme="minorEastAsia" w:eastAsiaTheme="minorEastAsia"/>
          <w:b/>
          <w:color w:val="000000"/>
          <w:sz w:val="28"/>
          <w:szCs w:val="28"/>
        </w:rPr>
        <w:t xml:space="preserve">二、质量技术标准</w:t>
      </w:r>
      <w:r/>
    </w:p>
    <w:p>
      <w:pPr>
        <w:ind w:firstLine="480"/>
        <w:spacing w:line="52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乙方提供的产品性能及质量有国家标准的应符合国家标准。无国家标准的应符合行业标准或企业标准，并满足采购文件要求，实现响应文件承诺条款。</w:t>
      </w:r>
      <w:r/>
    </w:p>
    <w:p>
      <w:pPr>
        <w:ind w:firstLine="480"/>
        <w:spacing w:line="52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乙方应保证所提供货物涉及到的知识产权是合法取得，并享有完整的知识产权，不会因为甲方的使用而被责令停止使用、追偿或要求赔偿损失。如出现此情况，一切经济和法律责任均由乙方承担。</w:t>
      </w:r>
      <w:r/>
    </w:p>
    <w:p>
      <w:pPr>
        <w:ind w:firstLine="482"/>
        <w:spacing w:line="520" w:lineRule="exact"/>
        <w:rPr>
          <w:rFonts w:hint="eastAsia" w:cs="仿宋" w:asciiTheme="minorEastAsia" w:hAnsiTheme="minorEastAsia" w:eastAsiaTheme="minorEastAsia"/>
          <w:b/>
          <w:color w:val="000000"/>
          <w:sz w:val="28"/>
          <w:szCs w:val="28"/>
        </w:rPr>
      </w:pPr>
      <w:r>
        <w:rPr>
          <w:rFonts w:hint="eastAsia" w:cs="仿宋" w:asciiTheme="minorEastAsia" w:hAnsiTheme="minorEastAsia" w:eastAsiaTheme="minorEastAsia"/>
          <w:b/>
          <w:color w:val="000000"/>
          <w:sz w:val="28"/>
          <w:szCs w:val="28"/>
        </w:rPr>
        <w:t xml:space="preserve">三、运输方式及费用</w:t>
      </w:r>
      <w:r/>
    </w:p>
    <w:p>
      <w:pPr>
        <w:ind w:firstLine="480"/>
        <w:spacing w:line="52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由乙方视情况自定运输方式，费用自负。</w:t>
      </w:r>
      <w:r/>
    </w:p>
    <w:p>
      <w:pPr>
        <w:ind w:firstLine="482"/>
        <w:spacing w:line="520" w:lineRule="exact"/>
        <w:rPr>
          <w:rFonts w:hint="eastAsia" w:cs="仿宋" w:asciiTheme="minorEastAsia" w:hAnsiTheme="minorEastAsia" w:eastAsiaTheme="minorEastAsia"/>
          <w:b/>
          <w:color w:val="000000"/>
          <w:sz w:val="28"/>
          <w:szCs w:val="28"/>
        </w:rPr>
      </w:pPr>
      <w:r>
        <w:rPr>
          <w:rFonts w:hint="eastAsia" w:cs="仿宋" w:asciiTheme="minorEastAsia" w:hAnsiTheme="minorEastAsia" w:eastAsiaTheme="minorEastAsia"/>
          <w:b/>
          <w:color w:val="000000"/>
          <w:sz w:val="28"/>
          <w:szCs w:val="28"/>
        </w:rPr>
        <w:t xml:space="preserve">四、验收</w:t>
      </w:r>
      <w:r/>
    </w:p>
    <w:p>
      <w:pPr>
        <w:ind w:firstLine="480"/>
        <w:spacing w:line="50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1、在货物进场并安装调试后</w:t>
      </w:r>
      <w:r>
        <w:rPr>
          <w:rFonts w:hint="eastAsia" w:cs="仿宋" w:asciiTheme="minorEastAsia" w:hAnsiTheme="minorEastAsia" w:eastAsiaTheme="minorEastAsia"/>
          <w:color w:val="000000"/>
          <w:sz w:val="28"/>
          <w:szCs w:val="28"/>
          <w:u w:val="single"/>
        </w:rPr>
        <w:t xml:space="preserve">    </w:t>
      </w:r>
      <w:r>
        <w:rPr>
          <w:rFonts w:hint="eastAsia" w:cs="仿宋" w:asciiTheme="minorEastAsia" w:hAnsiTheme="minorEastAsia" w:eastAsiaTheme="minorEastAsia"/>
          <w:color w:val="000000"/>
          <w:sz w:val="28"/>
          <w:szCs w:val="28"/>
        </w:rPr>
        <w:t xml:space="preserve">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firstLine="480"/>
        <w:spacing w:line="52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2、根据《兴化市政府采购合同履约和验收管理暂行办法》（兴政办发[2014]77号）有关验收规定，本项目甲方采用自行验收方式（  ）；联合验收方式（  ）。</w:t>
      </w:r>
      <w:r/>
    </w:p>
    <w:p>
      <w:pPr>
        <w:ind w:firstLine="480"/>
        <w:jc w:val="left"/>
        <w:spacing w:line="500" w:lineRule="exact"/>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3、甲方在验收中，如发现有与合同规定不符的，应在</w:t>
      </w:r>
      <w:r>
        <w:rPr>
          <w:rFonts w:hint="eastAsia" w:cs="仿宋" w:asciiTheme="minorEastAsia" w:hAnsiTheme="minorEastAsia" w:eastAsiaTheme="minorEastAsia"/>
          <w:color w:val="000000"/>
          <w:sz w:val="28"/>
          <w:szCs w:val="28"/>
          <w:u w:val="single"/>
        </w:rPr>
        <w:t xml:space="preserve">    </w:t>
      </w:r>
      <w:r>
        <w:rPr>
          <w:rFonts w:hint="eastAsia" w:cs="仿宋" w:asciiTheme="minorEastAsia" w:hAnsiTheme="minorEastAsia" w:eastAsiaTheme="minorEastAsia"/>
          <w:color w:val="000000"/>
          <w:sz w:val="28"/>
          <w:szCs w:val="28"/>
        </w:rPr>
        <w:t xml:space="preserve">天内向乙方提出书面意见，不签发验收单，并同时将该书面意见提交至兴化市行政审批局。乙方在接到甲方书面意见后，应在</w:t>
      </w:r>
      <w:r>
        <w:rPr>
          <w:rFonts w:hint="eastAsia" w:cs="仿宋" w:asciiTheme="minorEastAsia" w:hAnsiTheme="minorEastAsia" w:eastAsiaTheme="minorEastAsia"/>
          <w:color w:val="000000"/>
          <w:sz w:val="28"/>
          <w:szCs w:val="28"/>
          <w:u w:val="single"/>
        </w:rPr>
        <w:t xml:space="preserve">    </w:t>
      </w:r>
      <w:r>
        <w:rPr>
          <w:rFonts w:hint="eastAsia" w:cs="仿宋" w:asciiTheme="minorEastAsia" w:hAnsiTheme="minorEastAsia" w:eastAsiaTheme="minorEastAsia"/>
          <w:color w:val="000000"/>
          <w:sz w:val="28"/>
          <w:szCs w:val="28"/>
        </w:rPr>
        <w:t xml:space="preserve">天内予以处理，并将处理结果以书面形式告知兴化市行政审批局。</w:t>
      </w:r>
      <w:r/>
    </w:p>
    <w:p>
      <w:pPr>
        <w:ind w:firstLine="482"/>
        <w:spacing w:line="520" w:lineRule="exact"/>
        <w:rPr>
          <w:rFonts w:hint="eastAsia" w:cs="仿宋" w:asciiTheme="minorEastAsia" w:hAnsiTheme="minorEastAsia" w:eastAsiaTheme="minorEastAsia"/>
          <w:b/>
          <w:bCs/>
          <w:color w:val="000000"/>
          <w:sz w:val="28"/>
          <w:szCs w:val="28"/>
        </w:rPr>
      </w:pPr>
      <w:r>
        <w:rPr>
          <w:rFonts w:hint="eastAsia" w:cs="仿宋" w:asciiTheme="minorEastAsia" w:hAnsiTheme="minorEastAsia" w:eastAsiaTheme="minorEastAsia"/>
          <w:b/>
          <w:bCs/>
          <w:color w:val="000000"/>
          <w:sz w:val="28"/>
          <w:szCs w:val="28"/>
        </w:rPr>
        <w:t xml:space="preserve">五、付款方式</w:t>
      </w:r>
      <w:r/>
    </w:p>
    <w:p>
      <w:pPr>
        <w:ind w:firstLine="470"/>
        <w:spacing w:before="19" w:line="520" w:lineRule="exact"/>
        <w:widowControl/>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1、签订合同</w:t>
      </w:r>
      <w:r>
        <w:rPr>
          <w:rFonts w:hint="eastAsia" w:cs="仿宋" w:asciiTheme="minorEastAsia" w:hAnsiTheme="minorEastAsia" w:eastAsiaTheme="minorEastAsia"/>
          <w:color w:val="000000"/>
          <w:sz w:val="28"/>
          <w:szCs w:val="28"/>
          <w:u w:val="single"/>
        </w:rPr>
        <w:t xml:space="preserve">    </w:t>
      </w:r>
      <w:r>
        <w:rPr>
          <w:rFonts w:hint="eastAsia" w:cs="仿宋" w:asciiTheme="minorEastAsia" w:hAnsiTheme="minorEastAsia" w:eastAsiaTheme="minorEastAsia"/>
          <w:color w:val="000000"/>
          <w:sz w:val="28"/>
          <w:szCs w:val="28"/>
        </w:rPr>
        <w:t xml:space="preserve">日后，甲方支付合同价的</w:t>
      </w:r>
      <w:r>
        <w:rPr>
          <w:rFonts w:hint="eastAsia" w:cs="仿宋" w:asciiTheme="minorEastAsia" w:hAnsiTheme="minorEastAsia" w:eastAsiaTheme="minorEastAsia"/>
          <w:color w:val="000000"/>
          <w:sz w:val="28"/>
          <w:szCs w:val="28"/>
          <w:u w:val="single"/>
        </w:rPr>
        <w:t xml:space="preserve">    </w:t>
      </w:r>
      <w:r>
        <w:rPr>
          <w:rFonts w:hint="eastAsia" w:cs="仿宋" w:asciiTheme="minorEastAsia" w:hAnsiTheme="minorEastAsia" w:eastAsiaTheme="minorEastAsia"/>
          <w:color w:val="000000"/>
          <w:sz w:val="28"/>
          <w:szCs w:val="28"/>
        </w:rPr>
        <w:t xml:space="preserve"> %。</w:t>
      </w:r>
      <w:r/>
    </w:p>
    <w:p>
      <w:pPr>
        <w:ind w:firstLine="470"/>
        <w:spacing w:before="19" w:line="520" w:lineRule="exact"/>
        <w:widowControl/>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2、货物安装调试完成并经验收合格后，付至合同价的</w:t>
      </w:r>
      <w:r>
        <w:rPr>
          <w:rFonts w:hint="eastAsia" w:cs="仿宋" w:asciiTheme="minorEastAsia" w:hAnsiTheme="minorEastAsia" w:eastAsiaTheme="minorEastAsia"/>
          <w:color w:val="000000"/>
          <w:sz w:val="28"/>
          <w:szCs w:val="28"/>
          <w:u w:val="single"/>
        </w:rPr>
        <w:t xml:space="preserve">    </w:t>
      </w:r>
      <w:r>
        <w:rPr>
          <w:rFonts w:hint="eastAsia" w:cs="仿宋" w:asciiTheme="minorEastAsia" w:hAnsiTheme="minorEastAsia" w:eastAsiaTheme="minorEastAsia"/>
          <w:color w:val="000000"/>
          <w:sz w:val="28"/>
          <w:szCs w:val="28"/>
        </w:rPr>
        <w:t xml:space="preserve"> %。</w:t>
      </w:r>
      <w:r/>
    </w:p>
    <w:p>
      <w:pPr>
        <w:ind w:firstLine="470"/>
        <w:spacing w:before="19" w:line="520" w:lineRule="exact"/>
        <w:widowControl/>
        <w:rPr>
          <w:rFonts w:hint="eastAsia" w:cs="仿宋" w:asciiTheme="minorEastAsia" w:hAnsiTheme="minorEastAsia" w:eastAsiaTheme="minorEastAsia"/>
          <w:color w:val="000000"/>
          <w:sz w:val="28"/>
          <w:szCs w:val="28"/>
        </w:rPr>
      </w:pPr>
      <w:r>
        <w:rPr>
          <w:rFonts w:hint="eastAsia" w:cs="仿宋" w:asciiTheme="minorEastAsia" w:hAnsiTheme="minorEastAsia" w:eastAsiaTheme="minorEastAsia"/>
          <w:color w:val="000000"/>
          <w:sz w:val="28"/>
          <w:szCs w:val="28"/>
        </w:rPr>
        <w:t xml:space="preserve">3、从验收合格之日起，货物正常使用</w:t>
      </w:r>
      <w:r>
        <w:rPr>
          <w:rFonts w:hint="eastAsia" w:cs="仿宋" w:asciiTheme="minorEastAsia" w:hAnsiTheme="minorEastAsia" w:eastAsiaTheme="minorEastAsia"/>
          <w:color w:val="000000"/>
          <w:sz w:val="28"/>
          <w:szCs w:val="28"/>
          <w:u w:val="single"/>
        </w:rPr>
        <w:t xml:space="preserve">    </w:t>
      </w:r>
      <w:r>
        <w:rPr>
          <w:rFonts w:hint="eastAsia" w:cs="仿宋" w:asciiTheme="minorEastAsia" w:hAnsiTheme="minorEastAsia" w:eastAsiaTheme="minorEastAsia"/>
          <w:color w:val="000000"/>
          <w:sz w:val="28"/>
          <w:szCs w:val="28"/>
        </w:rPr>
        <w:t xml:space="preserve">月后，且无质量及售后服务问题，一次性无息付清合同余款。</w:t>
      </w:r>
      <w:r/>
    </w:p>
    <w:p>
      <w:pPr>
        <w:ind w:right="-73" w:firstLine="472"/>
        <w:spacing w:line="52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六、售后服务</w:t>
      </w:r>
      <w:r/>
    </w:p>
    <w:p>
      <w:pPr>
        <w:ind w:right="-73" w:firstLine="470"/>
        <w:spacing w:line="52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1、验收通过之日起对设备免费保修</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年。质保期内，乙方对产品质量实行三包，因设备配置或制造质量问题而引起的故障，乙方应在24小时内立即予以免费维修或更换，由此引起的一切费用由乙方承担。</w:t>
      </w:r>
      <w:r/>
    </w:p>
    <w:p>
      <w:pPr>
        <w:ind w:right="-73" w:firstLine="470"/>
        <w:spacing w:line="52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2、技术支持响应时间。一般问题</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小时内电话支持，难点、重点问题</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天内现场解决，质保期内相关费用由乙方承担，质保期满后乙方收取成本费。</w:t>
      </w:r>
      <w:r/>
    </w:p>
    <w:p>
      <w:pPr>
        <w:ind w:firstLine="496"/>
        <w:spacing w:line="52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七、违约条款</w:t>
      </w:r>
      <w:r/>
    </w:p>
    <w:p>
      <w:pPr>
        <w:ind w:firstLine="477"/>
        <w:spacing w:line="56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t xml:space="preserve">甲、乙双方的任何一方不履行合同义务或者履行合同义务不符合约定的，应当承担继续履行、采取补救措施或赔偿损失等违约责任。</w:t>
      </w:r>
      <w:r/>
    </w:p>
    <w:p>
      <w:pPr>
        <w:ind w:firstLine="477"/>
        <w:spacing w:line="56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spacing w:val="-4"/>
          <w:sz w:val="28"/>
          <w:szCs w:val="28"/>
        </w:rPr>
        <w:t xml:space="preserve">甲、乙双方的任何一方由于不可抗力因素不能履约，应及时向对方通报，在取得有关主管部门证明以后，允许延期履行或不履行合同，并根据情况部分或全部免予承担违约责任。</w:t>
      </w:r>
      <w:r/>
    </w:p>
    <w:p>
      <w:pPr>
        <w:ind w:firstLine="496"/>
        <w:spacing w:line="56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（一）、甲方违约责任</w:t>
      </w:r>
      <w:r/>
    </w:p>
    <w:p>
      <w:pPr>
        <w:ind w:firstLine="420"/>
        <w:spacing w:line="56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 1、在合同生效后，甲方要求退货的，应向乙方偿付合同总价款的</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%，作为违约金，违约金不足以补偿损失的，乙方有权要求甲方补足。</w:t>
      </w:r>
      <w:r/>
    </w:p>
    <w:p>
      <w:pPr>
        <w:ind w:firstLine="480"/>
        <w:spacing w:line="56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2、甲方逾期支付货款的应按照逾期付款金额的每天</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%支付逾期付款违约金。</w:t>
      </w:r>
      <w:r/>
    </w:p>
    <w:p>
      <w:pPr>
        <w:ind w:firstLine="480"/>
        <w:spacing w:line="56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3、甲方违反合同规定，拒绝接收乙方交付的合格标的物，应当承担乙方由此造成的损失。</w:t>
      </w:r>
      <w:r/>
    </w:p>
    <w:p>
      <w:pPr>
        <w:ind w:firstLine="496"/>
        <w:spacing w:line="56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（二）、乙方违约责任</w:t>
      </w:r>
      <w:r/>
    </w:p>
    <w:p>
      <w:pPr>
        <w:ind w:firstLine="480"/>
        <w:spacing w:line="56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sz w:val="28"/>
          <w:szCs w:val="28"/>
        </w:rPr>
        <w:t xml:space="preserve">1、乙方不按期完成合同约定的内容，应向甲方支付违约金，除甲方或不可抗力造成原因外，每延迟交付一天，按合同总价款的</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%支付违约金; 延期超过</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日，甲方有权强制解除合同，履约保证金不予退还。               </w:t>
      </w:r>
      <w:r/>
    </w:p>
    <w:p>
      <w:pPr>
        <w:ind w:firstLine="480"/>
        <w:spacing w:line="56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2、乙方所供产品品种、型号、规格、花色、质量等不符合规定的，由其负责包换或包修，并承担修理、调换或退货而支付的实际费用。 </w:t>
      </w:r>
      <w:r/>
    </w:p>
    <w:p>
      <w:pPr>
        <w:ind w:firstLine="480"/>
        <w:spacing w:line="56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3、非因甲方原因，乙方不履行本合同规定的义务，致使工作延误，甲方有权要求其强制履行或解除合同，并要求乙方等额赔偿由此造成的一切损失。</w:t>
      </w:r>
      <w:r/>
    </w:p>
    <w:p>
      <w:pPr>
        <w:ind w:firstLine="480"/>
        <w:spacing w:line="56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4、本项目不得转让分包，如有发生，除没收其履约保证金外，无条件清理退场，所造成的一切损失由乙方负责。</w:t>
      </w:r>
      <w:r/>
    </w:p>
    <w:p>
      <w:pPr>
        <w:ind w:right="385" w:firstLine="508"/>
        <w:spacing w:line="56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t xml:space="preserve">5、如乙方有欺诈行为或隐瞒自身违规问题，甲方有权中止合同，并保留依照相关法律、法规追究其法律责任的权利。</w:t>
      </w:r>
      <w:r/>
    </w:p>
    <w:p>
      <w:pPr>
        <w:ind w:firstLine="482"/>
        <w:spacing w:line="52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八、知识产权</w:t>
      </w:r>
      <w:r/>
    </w:p>
    <w:p>
      <w:pPr>
        <w:pStyle w:val="806"/>
        <w:ind w:firstLine="480"/>
        <w:spacing w:line="52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ind w:firstLine="482"/>
        <w:spacing w:line="52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九、合同生效及审核</w:t>
      </w:r>
      <w:r/>
    </w:p>
    <w:p>
      <w:pPr>
        <w:ind w:firstLine="480"/>
        <w:spacing w:line="52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本合同经甲方、乙方、见证方签字盖章后生效，合同签订的内容不能超出采购文件文件和谈判响应文件的实质性内容。</w:t>
      </w:r>
      <w:r/>
    </w:p>
    <w:p>
      <w:pPr>
        <w:ind w:firstLine="482"/>
        <w:spacing w:line="520" w:lineRule="exact"/>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十、合同的组成部分</w:t>
      </w:r>
      <w:r/>
    </w:p>
    <w:p>
      <w:pPr>
        <w:ind w:firstLine="480"/>
        <w:spacing w:line="52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本合同条款、成交通知书、采购文件、谈判响应文件及乙方在谈判时的书面承诺等构成合同的组成部分。 </w:t>
      </w:r>
      <w:r/>
    </w:p>
    <w:p>
      <w:pPr>
        <w:ind w:firstLine="482"/>
        <w:spacing w:line="52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b/>
          <w:sz w:val="28"/>
          <w:szCs w:val="28"/>
        </w:rPr>
        <w:t xml:space="preserve">十一</w:t>
      </w:r>
      <w:r>
        <w:rPr>
          <w:rFonts w:hint="eastAsia" w:cs="仿宋" w:asciiTheme="minorEastAsia" w:hAnsiTheme="minorEastAsia" w:eastAsiaTheme="minorEastAsia"/>
          <w:sz w:val="28"/>
          <w:szCs w:val="28"/>
        </w:rPr>
        <w:t xml:space="preserve">、本合同一式四份，甲方、乙方各执一份，采购代理机构、兴化市行政审批局各一份。</w:t>
      </w:r>
      <w:r/>
    </w:p>
    <w:p>
      <w:pPr>
        <w:ind w:firstLine="482"/>
        <w:spacing w:line="52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b/>
          <w:sz w:val="28"/>
          <w:szCs w:val="28"/>
        </w:rPr>
        <w:t xml:space="preserve">十二、</w:t>
      </w:r>
      <w:r>
        <w:rPr>
          <w:rFonts w:hint="eastAsia" w:cs="仿宋" w:asciiTheme="minorEastAsia" w:hAnsiTheme="minorEastAsia" w:eastAsiaTheme="minorEastAsia"/>
          <w:sz w:val="28"/>
          <w:szCs w:val="28"/>
        </w:rPr>
        <w:t xml:space="preserve">本合同一切未尽事宜，按合同法有关规定执行；无相关规定的，由甲乙双方协商解决。</w:t>
      </w:r>
      <w:r/>
    </w:p>
    <w:p>
      <w:pPr>
        <w:ind w:right="386"/>
        <w:spacing w:line="50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r>
      <w:r/>
    </w:p>
    <w:p>
      <w:pPr>
        <w:ind w:right="386"/>
        <w:spacing w:line="50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t xml:space="preserve">买方(甲方) 公章：                          卖方(乙方) 公章：               </w:t>
      </w:r>
      <w:r/>
    </w:p>
    <w:p>
      <w:pPr>
        <w:ind w:right="386"/>
        <w:spacing w:line="50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r>
      <w:r/>
    </w:p>
    <w:p>
      <w:pPr>
        <w:ind w:right="386"/>
        <w:spacing w:line="50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t xml:space="preserve">法定代表人签名：</w:t>
      </w:r>
      <w:r>
        <w:rPr>
          <w:rFonts w:hint="eastAsia" w:cs="仿宋" w:asciiTheme="minorEastAsia" w:hAnsiTheme="minorEastAsia" w:eastAsiaTheme="minorEastAsia"/>
          <w:spacing w:val="-4"/>
          <w:sz w:val="28"/>
          <w:szCs w:val="28"/>
        </w:rPr>
        <w:tab/>
      </w:r>
      <w:r>
        <w:rPr>
          <w:rFonts w:hint="eastAsia" w:cs="仿宋" w:asciiTheme="minorEastAsia" w:hAnsiTheme="minorEastAsia" w:eastAsiaTheme="minorEastAsia"/>
          <w:spacing w:val="-4"/>
          <w:sz w:val="28"/>
          <w:szCs w:val="28"/>
        </w:rPr>
        <w:tab/>
      </w:r>
      <w:r>
        <w:rPr>
          <w:rFonts w:hint="eastAsia" w:cs="仿宋" w:asciiTheme="minorEastAsia" w:hAnsiTheme="minorEastAsia" w:eastAsiaTheme="minorEastAsia"/>
          <w:spacing w:val="-4"/>
          <w:sz w:val="28"/>
          <w:szCs w:val="28"/>
        </w:rPr>
        <w:tab/>
      </w:r>
      <w:r>
        <w:rPr>
          <w:rFonts w:hint="eastAsia" w:cs="仿宋" w:asciiTheme="minorEastAsia" w:hAnsiTheme="minorEastAsia" w:eastAsiaTheme="minorEastAsia"/>
          <w:spacing w:val="-4"/>
          <w:sz w:val="28"/>
          <w:szCs w:val="28"/>
        </w:rPr>
        <w:tab/>
      </w:r>
      <w:r>
        <w:rPr>
          <w:rFonts w:hint="eastAsia" w:cs="仿宋" w:asciiTheme="minorEastAsia" w:hAnsiTheme="minorEastAsia" w:eastAsiaTheme="minorEastAsia"/>
          <w:spacing w:val="-4"/>
          <w:sz w:val="28"/>
          <w:szCs w:val="28"/>
        </w:rPr>
        <w:t xml:space="preserve">                法定代表人签名:     </w:t>
      </w:r>
      <w:r/>
    </w:p>
    <w:p>
      <w:pPr>
        <w:ind w:left="6777" w:right="386" w:hanging="6264"/>
        <w:spacing w:line="50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r>
      <w:r/>
    </w:p>
    <w:p>
      <w:pPr>
        <w:ind w:left="6777" w:right="386" w:hanging="6264"/>
        <w:spacing w:line="50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t xml:space="preserve">见证方（公章）：   </w:t>
      </w:r>
      <w:r/>
    </w:p>
    <w:p>
      <w:pPr>
        <w:ind w:left="6777" w:right="386" w:hanging="6264"/>
        <w:spacing w:line="50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r>
      <w:r/>
    </w:p>
    <w:p>
      <w:pPr>
        <w:ind w:left="6777" w:right="386" w:hanging="6264"/>
        <w:spacing w:line="46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t xml:space="preserve">项目负责人签名：</w:t>
      </w:r>
      <w:r/>
    </w:p>
    <w:p>
      <w:pPr>
        <w:ind w:left="6777" w:right="386" w:hanging="6264"/>
        <w:spacing w:line="460" w:lineRule="exact"/>
        <w:rPr>
          <w:rFonts w:hint="eastAsia" w:cs="仿宋" w:asciiTheme="minorEastAsia" w:hAnsiTheme="minorEastAsia" w:eastAsiaTheme="minorEastAsia"/>
          <w:spacing w:val="-4"/>
          <w:sz w:val="28"/>
          <w:szCs w:val="28"/>
        </w:rPr>
      </w:pPr>
      <w:r>
        <w:rPr>
          <w:rFonts w:hint="eastAsia" w:cs="仿宋" w:asciiTheme="minorEastAsia" w:hAnsiTheme="minorEastAsia" w:eastAsiaTheme="minorEastAsia"/>
          <w:spacing w:val="-4"/>
          <w:sz w:val="28"/>
          <w:szCs w:val="28"/>
        </w:rPr>
      </w:r>
      <w:r/>
    </w:p>
    <w:p>
      <w:pPr>
        <w:ind w:left="6777" w:right="386" w:hanging="6264"/>
        <w:spacing w:line="46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pacing w:val="-4"/>
          <w:sz w:val="28"/>
          <w:szCs w:val="28"/>
        </w:rPr>
        <w:t xml:space="preserve">签约地点： </w:t>
      </w:r>
      <w:r/>
    </w:p>
    <w:p>
      <w:pPr>
        <w:rPr>
          <w:rFonts w:hint="eastAsia" w:cs="宋体" w:asciiTheme="minorEastAsia" w:hAnsiTheme="minorEastAsia" w:eastAsiaTheme="minorEastAsia"/>
          <w:b/>
          <w:sz w:val="64"/>
          <w:szCs w:val="64"/>
        </w:rPr>
      </w:pPr>
      <w:r>
        <w:rPr>
          <w:rFonts w:hint="eastAsia" w:cs="宋体" w:asciiTheme="minorEastAsia" w:hAnsiTheme="minorEastAsia" w:eastAsiaTheme="minorEastAsia"/>
          <w:b/>
          <w:sz w:val="64"/>
          <w:szCs w:val="64"/>
        </w:rPr>
      </w:r>
      <w:r/>
    </w:p>
    <w:p>
      <w:pPr>
        <w:pStyle w:val="983"/>
        <w:jc w:val="center"/>
        <w:keepNext/>
        <w:pageBreakBefore/>
        <w:rPr>
          <w:rFonts w:hint="eastAsia" w:asciiTheme="minorEastAsia" w:hAnsiTheme="minorEastAsia" w:eastAsiaTheme="minorEastAsia"/>
          <w:b/>
          <w:bCs/>
          <w:sz w:val="32"/>
          <w:szCs w:val="32"/>
        </w:rPr>
        <w:outlineLvl w:val="0"/>
      </w:pPr>
      <w:r/>
      <w:bookmarkStart w:id="45" w:name="_Toc6837"/>
      <w:r/>
      <w:bookmarkStart w:id="46" w:name="_Toc25098"/>
      <w:r>
        <w:rPr>
          <w:rFonts w:hint="eastAsia" w:asciiTheme="minorEastAsia" w:hAnsiTheme="minorEastAsia" w:eastAsiaTheme="minorEastAsia" w:cstheme="minorEastAsia"/>
          <w:b/>
          <w:bCs/>
          <w:sz w:val="32"/>
          <w:szCs w:val="32"/>
        </w:rPr>
        <w:t xml:space="preserve">第十章 代理服务收费标准</w:t>
      </w:r>
      <w:bookmarkEnd w:id="45"/>
      <w:r/>
      <w:bookmarkEnd w:id="46"/>
      <w:r/>
      <w:r/>
    </w:p>
    <w:p>
      <w:pPr>
        <w:pStyle w:val="984"/>
        <w:rPr>
          <w:rFonts w:hint="eastAsia" w:cs="仿宋_GB2312" w:asciiTheme="minorEastAsia" w:hAnsiTheme="minorEastAsia" w:eastAsiaTheme="minorEastAsia"/>
          <w:sz w:val="30"/>
          <w:szCs w:val="30"/>
        </w:rPr>
      </w:pPr>
      <w:r>
        <w:rPr>
          <w:rFonts w:hint="eastAsia" w:cs="仿宋_GB2312" w:asciiTheme="minorEastAsia" w:hAnsiTheme="minorEastAsia" w:eastAsiaTheme="minorEastAsia"/>
          <w:sz w:val="30"/>
          <w:szCs w:val="30"/>
        </w:rPr>
      </w:r>
      <w:r/>
    </w:p>
    <w:p>
      <w:pPr>
        <w:pStyle w:val="984"/>
        <w:rPr>
          <w:rFonts w:hint="eastAsia" w:cs="仿宋_GB2312" w:asciiTheme="minorEastAsia" w:hAnsiTheme="minorEastAsia" w:eastAsiaTheme="minorEastAsia"/>
          <w:sz w:val="30"/>
          <w:szCs w:val="30"/>
        </w:rPr>
      </w:pPr>
      <w:r>
        <w:rPr>
          <w:rFonts w:hint="eastAsia" w:cs="仿宋_GB2312" w:asciiTheme="minorEastAsia" w:hAnsiTheme="minorEastAsia" w:eastAsiaTheme="minorEastAsia"/>
          <w:sz w:val="30"/>
          <w:szCs w:val="30"/>
        </w:rPr>
      </w:r>
      <w:r/>
    </w:p>
    <w:p>
      <w:pPr>
        <w:pStyle w:val="984"/>
        <w:rPr>
          <w:rFonts w:hint="eastAsia" w:ascii="宋体" w:hAnsi="宋体" w:eastAsia="宋体"/>
        </w:rPr>
      </w:pPr>
      <w:r>
        <w:rPr>
          <w:rFonts w:hint="eastAsia" w:cs="仿宋_GB2312" w:asciiTheme="minorEastAsia" w:hAnsiTheme="minorEastAsia" w:eastAsiaTheme="minorEastAsia"/>
          <w:sz w:val="30"/>
          <w:szCs w:val="30"/>
        </w:rPr>
        <w:t xml:space="preserve">江苏省政府采购代理常规服务收费指导价</w:t>
      </w:r>
      <w:r/>
    </w:p>
    <w:tbl>
      <w:tblPr>
        <w:tblStyle w:val="783"/>
        <w:tblW w:w="9068"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top w:w="0" w:type="dxa"/>
          <w:right w:w="85" w:type="dxa"/>
          <w:bottom w:w="0" w:type="dxa"/>
        </w:tblCellMar>
        <w:tblLook w:val="04A0" w:firstRow="1" w:lastRow="0" w:firstColumn="1" w:lastColumn="0" w:noHBand="0" w:noVBand="1"/>
      </w:tblPr>
      <w:tblGrid>
        <w:gridCol w:w="4110"/>
        <w:gridCol w:w="4958"/>
      </w:tblGrid>
      <w:tr>
        <w:trPr>
          <w:jc w:val="center"/>
          <w:trHeight w:val="454"/>
        </w:trPr>
        <w:tc>
          <w:tcPr>
            <w:tcBorders>
              <w:top w:val="single" w:color="auto" w:sz="4" w:space="0"/>
            </w:tcBorders>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中标金额</w:t>
            </w:r>
            <w:r/>
          </w:p>
        </w:tc>
        <w:tc>
          <w:tcPr>
            <w:tcBorders>
              <w:top w:val="single" w:color="auto" w:sz="4" w:space="0"/>
            </w:tcBorders>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费率</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最低收费金额(每个委托项目)</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5000元</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50万元以下（含50万元）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1.6%</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50万元</w:t>
            </w:r>
            <w:r>
              <w:rPr>
                <w:rFonts w:hint="eastAsia" w:ascii="宋体" w:hAnsi="宋体" w:cs="Arial"/>
                <w:color w:val="333333"/>
                <w:sz w:val="28"/>
                <w:szCs w:val="28"/>
              </w:rPr>
              <w:t xml:space="preserve">-</w:t>
            </w:r>
            <w:r>
              <w:rPr>
                <w:rFonts w:hint="eastAsia" w:ascii="宋体" w:hAnsi="宋体" w:cs="宋体"/>
                <w:color w:val="000000"/>
                <w:sz w:val="28"/>
                <w:szCs w:val="28"/>
              </w:rPr>
              <w:t xml:space="preserve">400万元（含400万元）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1.5%</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400</w:t>
            </w:r>
            <w:r>
              <w:rPr>
                <w:rFonts w:hint="eastAsia" w:ascii="宋体" w:hAnsi="宋体" w:cs="Arial"/>
                <w:color w:val="333333"/>
                <w:sz w:val="28"/>
                <w:szCs w:val="28"/>
              </w:rPr>
              <w:t xml:space="preserve">-1</w:t>
            </w:r>
            <w:r>
              <w:rPr>
                <w:rFonts w:hint="eastAsia" w:ascii="宋体" w:hAnsi="宋体" w:cs="宋体"/>
                <w:color w:val="000000"/>
                <w:sz w:val="28"/>
                <w:szCs w:val="28"/>
              </w:rPr>
              <w:t xml:space="preserve">000万元（含1000万元）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1.1%</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1000-5000万元（含5000万元）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0.8%</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5000万元</w:t>
            </w:r>
            <w:r>
              <w:rPr>
                <w:rFonts w:hint="eastAsia" w:ascii="宋体" w:hAnsi="宋体" w:cs="Arial"/>
                <w:color w:val="333333"/>
                <w:sz w:val="28"/>
                <w:szCs w:val="28"/>
              </w:rPr>
              <w:t xml:space="preserve">-</w:t>
            </w:r>
            <w:r>
              <w:rPr>
                <w:rFonts w:hint="eastAsia" w:ascii="宋体" w:hAnsi="宋体" w:cs="宋体"/>
                <w:color w:val="000000"/>
                <w:sz w:val="28"/>
                <w:szCs w:val="28"/>
              </w:rPr>
              <w:t xml:space="preserve">l亿元（含1亿元）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0.25%</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ascii="宋体" w:hAnsi="宋体" w:cs="宋体"/>
                <w:color w:val="000000"/>
                <w:sz w:val="28"/>
                <w:szCs w:val="28"/>
              </w:rPr>
              <w:t xml:space="preserve">1</w:t>
            </w:r>
            <w:r>
              <w:rPr>
                <w:rFonts w:hint="eastAsia" w:ascii="宋体" w:hAnsi="宋体" w:cs="宋体"/>
                <w:color w:val="000000"/>
                <w:sz w:val="28"/>
                <w:szCs w:val="28"/>
              </w:rPr>
              <w:t xml:space="preserve">-10</w:t>
            </w:r>
            <w:r>
              <w:rPr>
                <w:rFonts w:ascii="宋体" w:hAnsi="宋体" w:cs="宋体"/>
                <w:color w:val="000000"/>
                <w:sz w:val="28"/>
                <w:szCs w:val="28"/>
              </w:rPr>
              <w:t xml:space="preserve">亿</w:t>
            </w:r>
            <w:r>
              <w:rPr>
                <w:rFonts w:hint="eastAsia" w:ascii="宋体" w:hAnsi="宋体" w:cs="宋体"/>
                <w:color w:val="000000"/>
                <w:sz w:val="28"/>
                <w:szCs w:val="28"/>
              </w:rPr>
              <w:t xml:space="preserve">元（含10亿元）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0.05%</w:t>
            </w:r>
            <w:r/>
          </w:p>
        </w:tc>
      </w:tr>
      <w:tr>
        <w:trPr>
          <w:jc w:val="center"/>
          <w:trHeight w:val="454"/>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10-50</w:t>
            </w:r>
            <w:r>
              <w:rPr>
                <w:rFonts w:ascii="宋体" w:hAnsi="宋体" w:cs="宋体"/>
                <w:color w:val="000000"/>
                <w:sz w:val="28"/>
                <w:szCs w:val="28"/>
              </w:rPr>
              <w:t xml:space="preserve">亿</w:t>
            </w:r>
            <w:r>
              <w:rPr>
                <w:rFonts w:hint="eastAsia" w:ascii="宋体" w:hAnsi="宋体" w:cs="宋体"/>
                <w:color w:val="000000"/>
                <w:sz w:val="28"/>
                <w:szCs w:val="28"/>
              </w:rPr>
              <w:t xml:space="preserve">元（含50亿元）</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0.01%</w:t>
            </w:r>
            <w:r/>
          </w:p>
        </w:tc>
      </w:tr>
      <w:tr>
        <w:trPr>
          <w:jc w:val="center"/>
          <w:trHeight w:val="370"/>
        </w:trPr>
        <w:tc>
          <w:tcPr>
            <w:tcW w:w="4110"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50亿元以上</w:t>
            </w:r>
            <w:r/>
          </w:p>
        </w:tc>
        <w:tc>
          <w:tcPr>
            <w:tcW w:w="4958" w:type="dxa"/>
            <w:vAlign w:val="center"/>
            <w:textDirection w:val="lrTb"/>
            <w:noWrap/>
          </w:tcPr>
          <w:p>
            <w:pPr>
              <w:jc w:val="center"/>
              <w:rPr>
                <w:rFonts w:hint="eastAsia" w:ascii="宋体" w:hAnsi="宋体" w:cs="宋体"/>
                <w:color w:val="000000"/>
                <w:sz w:val="28"/>
                <w:szCs w:val="28"/>
              </w:rPr>
            </w:pPr>
            <w:r>
              <w:rPr>
                <w:rFonts w:hint="eastAsia" w:ascii="宋体" w:hAnsi="宋体" w:cs="宋体"/>
                <w:color w:val="000000"/>
                <w:sz w:val="28"/>
                <w:szCs w:val="28"/>
              </w:rPr>
              <w:t xml:space="preserve">0.005%</w:t>
            </w:r>
            <w:r/>
          </w:p>
        </w:tc>
      </w:tr>
    </w:tbl>
    <w:p>
      <w:pPr>
        <w:spacing w:line="360" w:lineRule="auto"/>
        <w:rPr>
          <w:rFonts w:hint="eastAsia" w:ascii="宋体" w:hAnsi="宋体" w:cs="宋体"/>
          <w:sz w:val="28"/>
          <w:szCs w:val="28"/>
        </w:rPr>
      </w:pPr>
      <w:r>
        <w:rPr>
          <w:rFonts w:hint="eastAsia" w:ascii="宋体" w:hAnsi="宋体" w:cs="宋体"/>
          <w:sz w:val="28"/>
          <w:szCs w:val="28"/>
        </w:rPr>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说明：</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color w:val="ff0000"/>
          <w:sz w:val="28"/>
          <w:szCs w:val="28"/>
        </w:rPr>
        <w:t xml:space="preserve">代理服务费按差额定率累进法计算</w:t>
      </w:r>
      <w:r>
        <w:rPr>
          <w:rFonts w:hint="eastAsia" w:ascii="宋体" w:hAnsi="宋体" w:cs="宋体"/>
          <w:sz w:val="28"/>
          <w:szCs w:val="28"/>
        </w:rPr>
        <w:t xml:space="preserve">。</w:t>
      </w:r>
      <w:r/>
    </w:p>
    <w:p>
      <w:pPr>
        <w:ind w:firstLine="420"/>
        <w:spacing w:line="360" w:lineRule="auto"/>
        <w:rPr>
          <w:rFonts w:ascii="宋体" w:hAnsi="宋体" w:cs="宋体"/>
          <w:sz w:val="28"/>
          <w:szCs w:val="28"/>
        </w:rPr>
      </w:pPr>
      <w:r>
        <w:rPr>
          <w:rFonts w:hint="eastAsia" w:ascii="宋体" w:hAnsi="宋体" w:cs="宋体"/>
          <w:sz w:val="28"/>
          <w:szCs w:val="28"/>
        </w:rPr>
        <w:t xml:space="preserve">2.代理服务费基准金额（按差额定率累进法计算的）=中标金额（按差额定率累进法计算的） * 费率（%）</w:t>
      </w:r>
      <w:r/>
    </w:p>
    <w:p>
      <w:pPr>
        <w:pStyle w:val="784"/>
        <w:rPr>
          <w:rFonts w:hint="eastAsia" w:ascii="宋体" w:hAnsi="宋体"/>
          <w:sz w:val="28"/>
          <w:szCs w:val="28"/>
        </w:rPr>
      </w:pPr>
      <w:r>
        <w:rPr>
          <w:rFonts w:hint="eastAsia" w:ascii="宋体" w:hAnsi="宋体"/>
          <w:sz w:val="28"/>
          <w:szCs w:val="28"/>
        </w:rPr>
        <w:t xml:space="preserve">3.本项目代理服务费按三年一次性收取。</w:t>
      </w:r>
      <w:r/>
    </w:p>
    <w:p>
      <w:pPr>
        <w:pStyle w:val="776"/>
        <w:rPr>
          <w:rFonts w:hint="eastAsia" w:asciiTheme="minorEastAsia" w:hAnsiTheme="minorEastAsia" w:eastAsiaTheme="minorEastAsia"/>
          <w:b/>
          <w:sz w:val="64"/>
          <w:szCs w:val="64"/>
        </w:rPr>
      </w:pPr>
      <w:r>
        <w:rPr>
          <w:rFonts w:hint="eastAsia" w:asciiTheme="minorEastAsia" w:hAnsiTheme="minorEastAsia" w:eastAsiaTheme="minorEastAsia"/>
          <w:b/>
          <w:sz w:val="64"/>
          <w:szCs w:val="64"/>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983"/>
        <w:jc w:val="center"/>
        <w:keepNext/>
        <w:pageBreakBefore/>
        <w:rPr>
          <w:rFonts w:hint="eastAsia" w:cs="仿宋" w:asciiTheme="minorEastAsia" w:hAnsiTheme="minorEastAsia" w:eastAsiaTheme="minorEastAsia"/>
          <w:b/>
          <w:bCs/>
          <w:sz w:val="28"/>
          <w:szCs w:val="28"/>
        </w:rPr>
        <w:outlineLvl w:val="0"/>
      </w:pPr>
      <w:r/>
      <w:bookmarkStart w:id="47" w:name="_Toc24869"/>
      <w:r/>
      <w:bookmarkStart w:id="48" w:name="_Toc12069"/>
      <w:r>
        <w:rPr>
          <w:rFonts w:hint="eastAsia" w:cs="仿宋" w:asciiTheme="minorEastAsia" w:hAnsiTheme="minorEastAsia" w:eastAsiaTheme="minorEastAsia"/>
          <w:b/>
          <w:bCs/>
          <w:sz w:val="28"/>
          <w:szCs w:val="28"/>
        </w:rPr>
        <w:t xml:space="preserve">第十一章 质疑函范本</w:t>
      </w:r>
      <w:bookmarkEnd w:id="47"/>
      <w:r/>
      <w:bookmarkEnd w:id="48"/>
      <w:r/>
      <w:r/>
    </w:p>
    <w:p>
      <w:pPr>
        <w:spacing w:before="287" w:line="500" w:lineRule="exact"/>
        <w:rPr>
          <w:rFonts w:hint="eastAsia" w:cs="仿宋" w:asciiTheme="minorEastAsia" w:hAnsiTheme="minorEastAsia" w:eastAsiaTheme="minorEastAsia"/>
          <w:bCs/>
          <w:sz w:val="28"/>
          <w:szCs w:val="28"/>
        </w:rPr>
      </w:pPr>
      <w:r>
        <w:rPr>
          <w:rFonts w:hint="eastAsia" w:cs="仿宋" w:asciiTheme="minorEastAsia" w:hAnsiTheme="minorEastAsia" w:eastAsiaTheme="minorEastAsia"/>
          <w:bCs/>
          <w:sz w:val="28"/>
          <w:szCs w:val="28"/>
        </w:rPr>
        <w:t xml:space="preserve">一、质疑供应商基本信息</w:t>
      </w:r>
      <w:r/>
    </w:p>
    <w:p>
      <w:pPr>
        <w:spacing w:line="5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质疑供应商：</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地址：</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邮编：</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联系人：</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联系电话：</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授权代表：</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联系电话：</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 </w:t>
      </w:r>
      <w:r/>
    </w:p>
    <w:p>
      <w:pPr>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地址： </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邮编：</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bCs/>
          <w:sz w:val="28"/>
          <w:szCs w:val="28"/>
        </w:rPr>
      </w:pPr>
      <w:r>
        <w:rPr>
          <w:rFonts w:hint="eastAsia" w:cs="仿宋" w:asciiTheme="minorEastAsia" w:hAnsiTheme="minorEastAsia" w:eastAsiaTheme="minorEastAsia"/>
          <w:bCs/>
          <w:sz w:val="28"/>
          <w:szCs w:val="28"/>
        </w:rPr>
        <w:t xml:space="preserve">二、质疑项目基本情况</w:t>
      </w:r>
      <w:r/>
    </w:p>
    <w:p>
      <w:pPr>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质疑项目的名称：</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质疑项目的编号：</w:t>
      </w:r>
      <w:r>
        <w:rPr>
          <w:rFonts w:hint="eastAsia" w:cs="仿宋" w:asciiTheme="minorEastAsia" w:hAnsiTheme="minorEastAsia" w:eastAsiaTheme="minorEastAsia"/>
          <w:sz w:val="28"/>
          <w:szCs w:val="28"/>
          <w:u w:val="single"/>
        </w:rPr>
        <w:t xml:space="preserve">               </w:t>
      </w:r>
      <w:r>
        <w:rPr>
          <w:rFonts w:hint="eastAsia" w:cs="仿宋" w:asciiTheme="minorEastAsia" w:hAnsiTheme="minorEastAsia" w:eastAsiaTheme="minorEastAsia"/>
          <w:sz w:val="28"/>
          <w:szCs w:val="28"/>
        </w:rPr>
        <w:t xml:space="preserve">包号：</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采购人名称：</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采购文件获取日期：</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bCs/>
          <w:sz w:val="28"/>
          <w:szCs w:val="28"/>
        </w:rPr>
      </w:pPr>
      <w:r>
        <w:rPr>
          <w:rFonts w:hint="eastAsia" w:cs="仿宋" w:asciiTheme="minorEastAsia" w:hAnsiTheme="minorEastAsia" w:eastAsiaTheme="minorEastAsia"/>
          <w:bCs/>
          <w:sz w:val="28"/>
          <w:szCs w:val="28"/>
        </w:rPr>
        <w:t xml:space="preserve">三、质疑事项具体内容</w:t>
      </w:r>
      <w:r/>
    </w:p>
    <w:p>
      <w:pPr>
        <w:spacing w:line="5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质疑事项1：</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事实依据：</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法律依据：</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质疑事项2</w:t>
      </w:r>
      <w:r/>
    </w:p>
    <w:p>
      <w:pPr>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w:t>
      </w:r>
      <w:r/>
    </w:p>
    <w:p>
      <w:pPr>
        <w:spacing w:line="500" w:lineRule="exact"/>
        <w:rPr>
          <w:rFonts w:hint="eastAsia" w:cs="仿宋" w:asciiTheme="minorEastAsia" w:hAnsiTheme="minorEastAsia" w:eastAsiaTheme="minorEastAsia"/>
          <w:bCs/>
          <w:sz w:val="28"/>
          <w:szCs w:val="28"/>
        </w:rPr>
      </w:pPr>
      <w:r>
        <w:rPr>
          <w:rFonts w:hint="eastAsia" w:cs="仿宋" w:asciiTheme="minorEastAsia" w:hAnsiTheme="minorEastAsia" w:eastAsiaTheme="minorEastAsia"/>
          <w:bCs/>
          <w:sz w:val="28"/>
          <w:szCs w:val="28"/>
        </w:rPr>
        <w:t xml:space="preserve">四、与质疑事项相关的质疑请求</w:t>
      </w:r>
      <w:r/>
    </w:p>
    <w:p>
      <w:pPr>
        <w:spacing w:line="500" w:lineRule="exact"/>
        <w:rPr>
          <w:rFonts w:hint="eastAsia" w:cs="仿宋" w:asciiTheme="minorEastAsia" w:hAnsiTheme="minorEastAsia" w:eastAsiaTheme="minorEastAsia"/>
          <w:sz w:val="28"/>
          <w:szCs w:val="28"/>
          <w:u w:val="single"/>
        </w:rPr>
      </w:pPr>
      <w:r>
        <w:rPr>
          <w:rFonts w:hint="eastAsia" w:cs="仿宋" w:asciiTheme="minorEastAsia" w:hAnsiTheme="minorEastAsia" w:eastAsiaTheme="minorEastAsia"/>
          <w:sz w:val="28"/>
          <w:szCs w:val="28"/>
        </w:rPr>
        <w:t xml:space="preserve">请求：</w:t>
      </w:r>
      <w:r>
        <w:rPr>
          <w:rFonts w:hint="eastAsia" w:cs="仿宋" w:asciiTheme="minorEastAsia" w:hAnsiTheme="minorEastAsia" w:eastAsiaTheme="minorEastAsia"/>
          <w:sz w:val="28"/>
          <w:szCs w:val="28"/>
          <w:u w:val="single"/>
        </w:rPr>
        <w:t xml:space="preserve">                                               </w:t>
      </w:r>
      <w:r/>
    </w:p>
    <w:p>
      <w:pPr>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签字(签章)：                   公章：                      </w:t>
      </w:r>
      <w:r/>
    </w:p>
    <w:p>
      <w:pPr>
        <w:spacing w:line="500" w:lineRule="exact"/>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日期：    </w:t>
      </w:r>
      <w:r/>
    </w:p>
    <w:p>
      <w:pPr>
        <w:jc w:val="center"/>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pStyle w:val="784"/>
        <w:rPr>
          <w:rFonts w:hint="eastAsia" w:cs="仿宋" w:asciiTheme="minorEastAsia" w:hAnsiTheme="minorEastAsia" w:eastAsiaTheme="minorEastAsia"/>
          <w:b/>
          <w:bCs/>
          <w:sz w:val="28"/>
          <w:szCs w:val="28"/>
        </w:rPr>
      </w:pPr>
      <w:r>
        <w:rPr>
          <w:rFonts w:hint="eastAsia" w:cs="仿宋" w:asciiTheme="minorEastAsia" w:hAnsiTheme="minorEastAsia" w:eastAsiaTheme="minorEastAsia"/>
          <w:b/>
          <w:bCs/>
          <w:sz w:val="28"/>
          <w:szCs w:val="28"/>
        </w:rPr>
      </w:r>
      <w:r/>
    </w:p>
    <w:p>
      <w:pPr>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r>
      <w:r/>
    </w:p>
    <w:p>
      <w:pPr>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r>
      <w:r/>
    </w:p>
    <w:p>
      <w:pPr>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t xml:space="preserve">质疑函制作说明：</w:t>
      </w:r>
      <w:r/>
    </w:p>
    <w:p>
      <w:pPr>
        <w:ind w:firstLine="480"/>
        <w:jc w:val="left"/>
        <w:widowControl/>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1.供应商提出质疑时，应提交质疑函和必要的证明材料。</w:t>
      </w:r>
      <w:r/>
    </w:p>
    <w:p>
      <w:pPr>
        <w:ind w:firstLine="480"/>
        <w:jc w:val="left"/>
        <w:widowControl/>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3.质疑供应商若对项目的某一分包进行质疑，质疑函中应列明具体分包号。</w:t>
      </w:r>
      <w:r/>
    </w:p>
    <w:p>
      <w:pPr>
        <w:ind w:firstLine="480"/>
        <w:jc w:val="left"/>
        <w:widowControl/>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4.质疑函的质疑事项应具体、明确，并有必要的事实依据和法律依据。</w:t>
      </w:r>
      <w:r/>
    </w:p>
    <w:p>
      <w:pPr>
        <w:ind w:firstLine="480"/>
        <w:jc w:val="left"/>
        <w:widowControl/>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5.质疑函的质疑请求应与质疑事项相关。</w:t>
      </w:r>
      <w:r/>
    </w:p>
    <w:p>
      <w:pPr>
        <w:ind w:firstLine="480"/>
        <w:jc w:val="left"/>
        <w:widowControl/>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widowControl/>
        <w:rPr>
          <w:rFonts w:hint="eastAsia"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7.按该表格填写，一式两份，并将该函和相关证据盖公章在规定的时间内分别送达采购人和采购代理机构。</w:t>
      </w:r>
      <w:r/>
    </w:p>
    <w:p>
      <w:pPr>
        <w:pStyle w:val="799"/>
        <w:rPr>
          <w:rFonts w:hint="eastAsia" w:cs="仿宋" w:asciiTheme="minorEastAsia" w:hAnsiTheme="minorEastAsia" w:eastAsiaTheme="minorEastAsia"/>
          <w:b/>
          <w:sz w:val="28"/>
          <w:szCs w:val="28"/>
        </w:rPr>
      </w:pPr>
      <w:r>
        <w:rPr>
          <w:rFonts w:hint="eastAsia" w:cs="仿宋" w:asciiTheme="minorEastAsia" w:hAnsiTheme="minorEastAsia" w:eastAsiaTheme="minorEastAsia"/>
          <w:b/>
          <w:sz w:val="28"/>
          <w:szCs w:val="28"/>
        </w:rPr>
      </w:r>
      <w:r/>
    </w:p>
    <w:p>
      <w:pPr>
        <w:rPr>
          <w:rFonts w:hint="eastAsia" w:asciiTheme="minorEastAsia" w:hAnsiTheme="minorEastAsia" w:eastAsiaTheme="minorEastAsia"/>
          <w:b/>
          <w:sz w:val="64"/>
          <w:szCs w:val="64"/>
        </w:rPr>
      </w:pPr>
      <w:r>
        <w:rPr>
          <w:rFonts w:hint="eastAsia" w:asciiTheme="minorEastAsia" w:hAnsiTheme="minorEastAsia" w:eastAsiaTheme="minorEastAsia"/>
          <w:b/>
          <w:sz w:val="64"/>
          <w:szCs w:val="64"/>
        </w:rPr>
      </w:r>
      <w:r/>
    </w:p>
    <w:p>
      <w:pPr>
        <w:jc w:val="left"/>
        <w:widowControl/>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sectPr>
      <w:headerReference w:type="default" r:id="rId12"/>
      <w:footerReference w:type="default" r:id="rId16"/>
      <w:footerReference w:type="even" r:id="rId17"/>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文鼎小标宋">
    <w:panose1 w:val="020B0503020202020204"/>
  </w:font>
  <w:font w:name="Arial">
    <w:panose1 w:val="020B0604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方正黑体简体">
    <w:panose1 w:val="020B0503020202020204"/>
  </w:font>
  <w:font w:name="Century Schoolbook">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-28575</wp:posOffset>
              </wp:positionV>
              <wp:extent cx="6240780" cy="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兴化市长安中路13-1号（兴化交通大楼后侧）     电话:0523-83285808   邮政编码:225700</w:t>
    </w:r>
    <w:r/>
  </w:p>
  <w:p>
    <w:pPr>
      <w:pStyle w:val="80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62654160"/>
      <w:docPartObj>
        <w:docPartGallery w:val="AutoText"/>
      </w:docPartObj>
      <w:rPr/>
    </w:sdtPr>
    <w:sdtContent>
      <w:p>
        <w:pPr>
          <w:pStyle w:val="80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829"/>
      </w:rPr>
      <w:framePr w:wrap="around" w:vAnchor="text" w:hAnchor="margin" w:xAlign="center" w:y="1"/>
    </w:pPr>
    <w:r/>
    <w:r/>
  </w:p>
  <w:p>
    <w:pPr>
      <w:ind w:firstLine="100"/>
      <w:rPr>
        <w:rFonts w:hint="eastAsia" w:ascii="宋体" w:hAnsi="宋体"/>
      </w:rPr>
    </w:pPr>
    <w:r>
      <w:rPr>
        <w:rFonts w:ascii="宋体" w:hAnsi="宋体"/>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宋体" w:hAnsi="宋体"/>
      </w:rPr>
      <w:t xml:space="preserve">地址:  兴化市南津路90号   </w:t>
    </w:r>
    <w:r/>
  </w:p>
  <w:p>
    <w:pPr>
      <w:pStyle w:val="809"/>
      <w:jc w:val="center"/>
      <w:rPr>
        <w:rFonts w:hint="eastAsia" w:ascii="宋体" w:hAnsi="宋体" w:eastAsia="宋体"/>
      </w:rPr>
    </w:pPr>
    <w:r>
      <w:rPr>
        <w:rFonts w:ascii="宋体" w:hAnsi="宋体" w:eastAsia="宋体"/>
      </w:rPr>
      <w:fldChar w:fldCharType="begin"/>
    </w:r>
    <w:r>
      <w:rPr>
        <w:rStyle w:val="829"/>
        <w:rFonts w:ascii="宋体" w:hAnsi="宋体" w:eastAsia="宋体"/>
      </w:rPr>
      <w:instrText xml:space="preserve"> PAGE </w:instrText>
    </w:r>
    <w:r>
      <w:rPr>
        <w:rFonts w:ascii="宋体" w:hAnsi="宋体" w:eastAsia="宋体"/>
      </w:rPr>
      <w:fldChar w:fldCharType="separate"/>
    </w:r>
    <w:r>
      <w:rPr>
        <w:rStyle w:val="829"/>
        <w:rFonts w:ascii="宋体" w:hAnsi="宋体" w:eastAsia="宋体"/>
      </w:rPr>
      <w:t xml:space="preserve">24</w:t>
    </w:r>
    <w:r>
      <w:rPr>
        <w:rFonts w:ascii="宋体" w:hAnsi="宋体" w:eastAsia="宋体"/>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829"/>
      </w:rPr>
      <w:framePr w:wrap="around" w:vAnchor="text" w:hAnchor="margin" w:xAlign="center" w:y="1"/>
    </w:pPr>
    <w:r>
      <w:fldChar w:fldCharType="begin"/>
    </w:r>
    <w:r>
      <w:rPr>
        <w:rStyle w:val="829"/>
      </w:rPr>
      <w:instrText xml:space="preserve">PAGE  </w:instrText>
    </w:r>
    <w:r>
      <w:fldChar w:fldCharType="end"/>
    </w:r>
    <w:r/>
  </w:p>
  <w:p>
    <w:pPr>
      <w:pStyle w:val="8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Bdr>
        <w:bottom w:val="single" w:color="auto" w:sz="6" w:space="16"/>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right"/>
    </w:pPr>
    <w:r>
      <mc:AlternateContent>
        <mc:Choice Requires="wpg">
          <w:drawing>
            <wp:inline xmlns:wp="http://schemas.openxmlformats.org/drawingml/2006/wordprocessingDrawing" distT="0" distB="0" distL="0" distR="0">
              <wp:extent cx="600075" cy="254000"/>
              <wp:effectExtent l="0" t="0" r="0" b="0"/>
              <wp:docPr id="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93696" name="图片 9"/>
                      <pic:cNvPicPr>
                        <a:picLocks noChangeAspect="1"/>
                      </pic:cNvPicPr>
                      <pic:nvPr/>
                    </pic:nvPicPr>
                    <pic:blipFill>
                      <a:blip r:embed="rId1"/>
                      <a:stretch/>
                    </pic:blipFill>
                    <pic:spPr bwMode="auto">
                      <a:xfrm>
                        <a:off x="0" y="0"/>
                        <a:ext cx="637649" cy="27006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2pt;height:20.0pt;mso-wrap-distance-left:0.0pt;mso-wrap-distance-top:0.0pt;mso-wrap-distance-right:0.0pt;mso-wrap-distance-bottom:0.0pt;" stroked="false">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right"/>
    </w:pPr>
    <w:r>
      <mc:AlternateContent>
        <mc:Choice Requires="wpg">
          <w:drawing>
            <wp:inline xmlns:wp="http://schemas.openxmlformats.org/drawingml/2006/wordprocessingDrawing" distT="0" distB="0" distL="0" distR="0">
              <wp:extent cx="857250" cy="362585"/>
              <wp:effectExtent l="0" t="0" r="0" b="0"/>
              <wp:docPr id="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761507" name="图片 10"/>
                      <pic:cNvPicPr>
                        <a:picLocks noChangeAspect="1"/>
                      </pic:cNvPicPr>
                      <pic:nvPr/>
                    </pic:nvPicPr>
                    <pic:blipFill>
                      <a:blip r:embed="rId1"/>
                      <a:stretch/>
                    </pic:blipFill>
                    <pic:spPr bwMode="auto">
                      <a:xfrm>
                        <a:off x="0" y="0"/>
                        <a:ext cx="907745" cy="38445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7.5pt;height:28.5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82" w:hanging="720"/>
      </w:pPr>
      <w:rPr>
        <w:rFonts w:hint="default"/>
      </w:rPr>
    </w:lvl>
    <w:lvl w:ilvl="1">
      <w:start w:val="1"/>
      <w:numFmt w:val="lowerLetter"/>
      <w:isLgl w:val="false"/>
      <w:suff w:val="tab"/>
      <w:lvlText w:val="%2)"/>
      <w:lvlJc w:val="left"/>
      <w:pPr>
        <w:ind w:left="1442" w:hanging="440"/>
      </w:pPr>
    </w:lvl>
    <w:lvl w:ilvl="2">
      <w:start w:val="1"/>
      <w:numFmt w:val="lowerRoman"/>
      <w:isLgl w:val="false"/>
      <w:suff w:val="tab"/>
      <w:lvlText w:val="%3."/>
      <w:lvlJc w:val="right"/>
      <w:pPr>
        <w:ind w:left="1882" w:hanging="440"/>
      </w:pPr>
    </w:lvl>
    <w:lvl w:ilvl="3">
      <w:start w:val="1"/>
      <w:numFmt w:val="decimal"/>
      <w:isLgl w:val="false"/>
      <w:suff w:val="tab"/>
      <w:lvlText w:val="%4."/>
      <w:lvlJc w:val="left"/>
      <w:pPr>
        <w:ind w:left="2322" w:hanging="440"/>
      </w:pPr>
    </w:lvl>
    <w:lvl w:ilvl="4">
      <w:start w:val="1"/>
      <w:numFmt w:val="lowerLetter"/>
      <w:isLgl w:val="false"/>
      <w:suff w:val="tab"/>
      <w:lvlText w:val="%5)"/>
      <w:lvlJc w:val="left"/>
      <w:pPr>
        <w:ind w:left="2762" w:hanging="440"/>
      </w:pPr>
    </w:lvl>
    <w:lvl w:ilvl="5">
      <w:start w:val="1"/>
      <w:numFmt w:val="lowerRoman"/>
      <w:isLgl w:val="false"/>
      <w:suff w:val="tab"/>
      <w:lvlText w:val="%6."/>
      <w:lvlJc w:val="right"/>
      <w:pPr>
        <w:ind w:left="3202" w:hanging="440"/>
      </w:pPr>
    </w:lvl>
    <w:lvl w:ilvl="6">
      <w:start w:val="1"/>
      <w:numFmt w:val="decimal"/>
      <w:isLgl w:val="false"/>
      <w:suff w:val="tab"/>
      <w:lvlText w:val="%7."/>
      <w:lvlJc w:val="left"/>
      <w:pPr>
        <w:ind w:left="3642" w:hanging="440"/>
      </w:pPr>
    </w:lvl>
    <w:lvl w:ilvl="7">
      <w:start w:val="1"/>
      <w:numFmt w:val="lowerLetter"/>
      <w:isLgl w:val="false"/>
      <w:suff w:val="tab"/>
      <w:lvlText w:val="%8)"/>
      <w:lvlJc w:val="left"/>
      <w:pPr>
        <w:ind w:left="4082" w:hanging="440"/>
      </w:pPr>
    </w:lvl>
    <w:lvl w:ilvl="8">
      <w:start w:val="1"/>
      <w:numFmt w:val="lowerRoman"/>
      <w:isLgl w:val="false"/>
      <w:suff w:val="tab"/>
      <w:lvlText w:val="%9."/>
      <w:lvlJc w:val="right"/>
      <w:pPr>
        <w:ind w:left="4522"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46"/>
    <w:uiPriority w:val="29"/>
    <w:rPr>
      <w:i/>
    </w:rPr>
  </w:style>
  <w:style w:type="character" w:styleId="40">
    <w:name w:val="Intense Quote Char"/>
    <w:link w:val="848"/>
    <w:uiPriority w:val="30"/>
    <w:rPr>
      <w:i/>
    </w:rPr>
  </w:style>
  <w:style w:type="character" w:styleId="178">
    <w:name w:val="Endnote Text Char"/>
    <w:link w:val="807"/>
    <w:uiPriority w:val="99"/>
    <w:rPr>
      <w:sz w:val="20"/>
    </w:rPr>
  </w:style>
  <w:style w:type="paragraph" w:styleId="772" w:default="1">
    <w:name w:val="Normal"/>
    <w:next w:val="784"/>
    <w:uiPriority w:val="0"/>
    <w:qFormat/>
    <w:pPr>
      <w:jc w:val="both"/>
      <w:widowControl w:val="off"/>
    </w:pPr>
    <w:rPr>
      <w:rFonts w:ascii="Times New Roman" w:hAnsi="Times New Roman" w:eastAsia="宋体" w:cs="Times New Roman"/>
      <w:sz w:val="21"/>
      <w:szCs w:val="24"/>
      <w:lang w:val="en-US" w:eastAsia="zh-CN" w:bidi="ar-SA"/>
    </w:rPr>
  </w:style>
  <w:style w:type="paragraph" w:styleId="773">
    <w:name w:val="Heading 1"/>
    <w:basedOn w:val="772"/>
    <w:next w:val="772"/>
    <w:link w:val="1035"/>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74">
    <w:name w:val="Heading 2"/>
    <w:basedOn w:val="772"/>
    <w:next w:val="772"/>
    <w:link w:val="1036"/>
    <w:uiPriority w:val="0"/>
    <w:qFormat/>
    <w:pPr>
      <w:keepLines/>
      <w:keepNext/>
      <w:spacing w:before="260" w:after="260" w:line="416" w:lineRule="auto"/>
      <w:outlineLvl w:val="1"/>
    </w:pPr>
    <w:rPr>
      <w:rFonts w:ascii="Cambria" w:hAnsi="Cambria"/>
      <w:b/>
      <w:bCs/>
      <w:sz w:val="32"/>
      <w:szCs w:val="32"/>
    </w:rPr>
  </w:style>
  <w:style w:type="paragraph" w:styleId="775">
    <w:name w:val="Heading 3"/>
    <w:basedOn w:val="772"/>
    <w:next w:val="772"/>
    <w:link w:val="1037"/>
    <w:uiPriority w:val="0"/>
    <w:qFormat/>
    <w:pPr>
      <w:keepLines/>
      <w:keepNext/>
      <w:spacing w:before="260" w:after="260" w:line="416" w:lineRule="auto"/>
      <w:outlineLvl w:val="2"/>
    </w:pPr>
    <w:rPr>
      <w:b/>
      <w:bCs/>
      <w:sz w:val="32"/>
      <w:szCs w:val="32"/>
    </w:rPr>
  </w:style>
  <w:style w:type="paragraph" w:styleId="776">
    <w:name w:val="Heading 4"/>
    <w:basedOn w:val="772"/>
    <w:next w:val="772"/>
    <w:link w:val="103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77">
    <w:name w:val="Heading 5"/>
    <w:basedOn w:val="772"/>
    <w:next w:val="772"/>
    <w:link w:val="1039"/>
    <w:uiPriority w:val="0"/>
    <w:qFormat/>
    <w:pPr>
      <w:jc w:val="left"/>
      <w:keepLines/>
      <w:keepNext/>
      <w:spacing w:line="360" w:lineRule="auto"/>
      <w:outlineLvl w:val="4"/>
    </w:pPr>
    <w:rPr>
      <w:rFonts w:eastAsia="黑体"/>
      <w:bCs/>
      <w:sz w:val="24"/>
      <w:szCs w:val="28"/>
    </w:rPr>
  </w:style>
  <w:style w:type="paragraph" w:styleId="778">
    <w:name w:val="Heading 6"/>
    <w:basedOn w:val="772"/>
    <w:next w:val="772"/>
    <w:link w:val="1040"/>
    <w:uiPriority w:val="0"/>
    <w:qFormat/>
    <w:pPr>
      <w:ind w:left="1152" w:hanging="1152"/>
      <w:jc w:val="left"/>
      <w:keepLines/>
      <w:keepNext/>
      <w:spacing w:before="240" w:after="64" w:line="320" w:lineRule="auto"/>
      <w:outlineLvl w:val="5"/>
    </w:pPr>
    <w:rPr>
      <w:rFonts w:ascii="Cambria" w:hAnsi="Cambria"/>
      <w:b/>
      <w:bCs/>
      <w:sz w:val="24"/>
    </w:rPr>
  </w:style>
  <w:style w:type="paragraph" w:styleId="779">
    <w:name w:val="Heading 7"/>
    <w:basedOn w:val="772"/>
    <w:next w:val="772"/>
    <w:link w:val="1041"/>
    <w:uiPriority w:val="0"/>
    <w:qFormat/>
    <w:pPr>
      <w:ind w:left="1296" w:hanging="1296"/>
      <w:jc w:val="left"/>
      <w:keepLines/>
      <w:keepNext/>
      <w:spacing w:before="240" w:after="64" w:line="320" w:lineRule="auto"/>
      <w:outlineLvl w:val="6"/>
    </w:pPr>
    <w:rPr>
      <w:b/>
      <w:bCs/>
      <w:sz w:val="24"/>
    </w:rPr>
  </w:style>
  <w:style w:type="paragraph" w:styleId="780">
    <w:name w:val="Heading 8"/>
    <w:basedOn w:val="772"/>
    <w:next w:val="772"/>
    <w:link w:val="1042"/>
    <w:uiPriority w:val="0"/>
    <w:qFormat/>
    <w:pPr>
      <w:ind w:left="1440" w:hanging="1440"/>
      <w:jc w:val="left"/>
      <w:keepLines/>
      <w:keepNext/>
      <w:spacing w:before="240" w:after="64" w:line="320" w:lineRule="auto"/>
      <w:outlineLvl w:val="7"/>
    </w:pPr>
    <w:rPr>
      <w:rFonts w:ascii="Cambria" w:hAnsi="Cambria"/>
      <w:sz w:val="24"/>
    </w:rPr>
  </w:style>
  <w:style w:type="paragraph" w:styleId="781">
    <w:name w:val="Heading 9"/>
    <w:basedOn w:val="773"/>
    <w:next w:val="772"/>
    <w:link w:val="1043"/>
    <w:uiPriority w:val="0"/>
    <w:qFormat/>
    <w:pPr>
      <w:spacing w:before="0" w:line="360" w:lineRule="auto"/>
      <w:outlineLvl w:val="8"/>
    </w:pPr>
    <w:rPr>
      <w:rFonts w:ascii="Times New Roman" w:hAnsi="Times New Roman" w:eastAsia="黑体"/>
      <w:b/>
      <w:bCs/>
      <w:sz w:val="32"/>
      <w:szCs w:val="32"/>
    </w:rPr>
  </w:style>
  <w:style w:type="character" w:styleId="782" w:default="1">
    <w:name w:val="Default Paragraph Font"/>
    <w:uiPriority w:val="1"/>
    <w:semiHidden/>
    <w:unhideWhenUsed/>
  </w:style>
  <w:style w:type="table" w:styleId="783" w:default="1">
    <w:name w:val="Normal Table"/>
    <w:uiPriority w:val="99"/>
    <w:semiHidden/>
    <w:unhideWhenUsed/>
    <w:tblPr>
      <w:tblCellMar>
        <w:left w:w="108" w:type="dxa"/>
        <w:top w:w="0" w:type="dxa"/>
        <w:right w:w="108" w:type="dxa"/>
        <w:bottom w:w="0" w:type="dxa"/>
      </w:tblCellMar>
    </w:tblPr>
  </w:style>
  <w:style w:type="paragraph" w:styleId="784">
    <w:name w:val="table of authorities"/>
    <w:basedOn w:val="772"/>
    <w:next w:val="772"/>
    <w:uiPriority w:val="99"/>
    <w:unhideWhenUsed/>
    <w:qFormat/>
    <w:pPr>
      <w:ind w:left="420"/>
    </w:pPr>
    <w:rPr>
      <w:szCs w:val="20"/>
    </w:rPr>
  </w:style>
  <w:style w:type="paragraph" w:styleId="785">
    <w:name w:val="toc 7"/>
    <w:basedOn w:val="772"/>
    <w:next w:val="772"/>
    <w:uiPriority w:val="39"/>
    <w:unhideWhenUsed/>
    <w:qFormat/>
    <w:pPr>
      <w:ind w:left="1680"/>
      <w:jc w:val="left"/>
      <w:spacing w:line="360" w:lineRule="auto"/>
    </w:pPr>
    <w:rPr>
      <w:rFonts w:ascii="Calibri" w:hAnsi="Calibri" w:cs="Calibri"/>
      <w:sz w:val="18"/>
      <w:szCs w:val="18"/>
    </w:rPr>
  </w:style>
  <w:style w:type="paragraph" w:styleId="786">
    <w:name w:val="Normal Indent"/>
    <w:basedOn w:val="772"/>
    <w:link w:val="1044"/>
    <w:uiPriority w:val="0"/>
    <w:qFormat/>
    <w:pPr>
      <w:ind w:firstLine="200"/>
      <w:jc w:val="left"/>
      <w:spacing w:line="500" w:lineRule="atLeast"/>
    </w:pPr>
    <w:rPr>
      <w:sz w:val="28"/>
    </w:rPr>
  </w:style>
  <w:style w:type="paragraph" w:styleId="787">
    <w:name w:val="Caption"/>
    <w:basedOn w:val="772"/>
    <w:next w:val="772"/>
    <w:link w:val="1045"/>
    <w:uiPriority w:val="0"/>
    <w:qFormat/>
    <w:pPr>
      <w:jc w:val="center"/>
      <w:spacing w:line="360" w:lineRule="auto"/>
    </w:pPr>
    <w:rPr>
      <w:rFonts w:eastAsia="黑体"/>
      <w:sz w:val="24"/>
      <w:szCs w:val="20"/>
    </w:rPr>
  </w:style>
  <w:style w:type="paragraph" w:styleId="788">
    <w:name w:val="Document Map"/>
    <w:basedOn w:val="772"/>
    <w:link w:val="1046"/>
    <w:uiPriority w:val="0"/>
    <w:unhideWhenUsed/>
    <w:qFormat/>
    <w:pPr>
      <w:jc w:val="left"/>
      <w:spacing w:line="360" w:lineRule="auto"/>
      <w:widowControl/>
    </w:pPr>
    <w:rPr>
      <w:rFonts w:ascii="宋体" w:hAnsi="Calibri"/>
      <w:sz w:val="18"/>
      <w:szCs w:val="18"/>
    </w:rPr>
  </w:style>
  <w:style w:type="paragraph" w:styleId="789">
    <w:name w:val="annotation text"/>
    <w:basedOn w:val="772"/>
    <w:link w:val="1047"/>
    <w:uiPriority w:val="0"/>
    <w:qFormat/>
    <w:pPr>
      <w:ind w:firstLine="200"/>
      <w:jc w:val="left"/>
      <w:spacing w:line="360" w:lineRule="auto"/>
    </w:pPr>
    <w:rPr>
      <w:sz w:val="28"/>
    </w:rPr>
  </w:style>
  <w:style w:type="paragraph" w:styleId="790">
    <w:name w:val="Body Text"/>
    <w:basedOn w:val="772"/>
    <w:next w:val="791"/>
    <w:link w:val="1048"/>
    <w:uiPriority w:val="99"/>
    <w:qFormat/>
    <w:pPr>
      <w:spacing w:after="120"/>
    </w:pPr>
    <w:rPr>
      <w:sz w:val="15"/>
    </w:rPr>
  </w:style>
  <w:style w:type="paragraph" w:styleId="791" w:customStyle="1">
    <w:name w:val="一级条标题"/>
    <w:basedOn w:val="792"/>
    <w:next w:val="7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2" w:customStyle="1">
    <w:name w:val="章标题"/>
    <w:next w:val="79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3" w:customStyle="1">
    <w:name w:val="段"/>
    <w:basedOn w:val="794"/>
    <w:next w:val="772"/>
    <w:uiPriority w:val="0"/>
    <w:qFormat/>
    <w:pPr>
      <w:ind w:firstLine="200"/>
      <w:widowControl/>
    </w:pPr>
    <w:rPr>
      <w:rFonts w:ascii="宋体"/>
      <w:sz w:val="20"/>
      <w:szCs w:val="20"/>
    </w:rPr>
  </w:style>
  <w:style w:type="paragraph" w:styleId="794" w:customStyle="1">
    <w:name w:val="正文11"/>
    <w:next w:val="795"/>
    <w:uiPriority w:val="0"/>
    <w:qFormat/>
    <w:pPr>
      <w:jc w:val="both"/>
      <w:widowControl w:val="off"/>
    </w:pPr>
    <w:rPr>
      <w:rFonts w:ascii="Calibri" w:hAnsi="Calibri" w:eastAsia="宋体" w:cs="Times New Roman"/>
      <w:sz w:val="21"/>
      <w:szCs w:val="24"/>
      <w:lang w:val="en-US" w:eastAsia="zh-CN" w:bidi="ar-SA"/>
    </w:rPr>
  </w:style>
  <w:style w:type="paragraph" w:styleId="795" w:customStyle="1">
    <w:name w:val="文本块1"/>
    <w:basedOn w:val="794"/>
    <w:uiPriority w:val="0"/>
    <w:qFormat/>
    <w:pPr>
      <w:ind w:left="256" w:right="6" w:firstLine="624"/>
    </w:pPr>
    <w:rPr>
      <w:rFonts w:eastAsia="仿宋_GB2312"/>
      <w:sz w:val="28"/>
    </w:rPr>
  </w:style>
  <w:style w:type="paragraph" w:styleId="796">
    <w:name w:val="Body Text Indent"/>
    <w:basedOn w:val="772"/>
    <w:next w:val="797"/>
    <w:link w:val="1050"/>
    <w:uiPriority w:val="0"/>
    <w:qFormat/>
    <w:pPr>
      <w:ind w:firstLine="600"/>
    </w:pPr>
    <w:rPr>
      <w:rFonts w:eastAsia="仿宋_GB2312"/>
      <w:sz w:val="28"/>
    </w:rPr>
  </w:style>
  <w:style w:type="paragraph" w:styleId="797">
    <w:name w:val="envelope return"/>
    <w:basedOn w:val="772"/>
    <w:uiPriority w:val="0"/>
    <w:qFormat/>
    <w:rPr>
      <w:rFonts w:ascii="Arial" w:hAnsi="Arial"/>
    </w:rPr>
  </w:style>
  <w:style w:type="paragraph" w:styleId="798">
    <w:name w:val="List 2"/>
    <w:basedOn w:val="772"/>
    <w:uiPriority w:val="0"/>
    <w:qFormat/>
    <w:pPr>
      <w:ind w:left="100" w:hanging="200"/>
    </w:pPr>
    <w:rPr>
      <w:sz w:val="10"/>
    </w:rPr>
  </w:style>
  <w:style w:type="paragraph" w:styleId="799">
    <w:name w:val="Block Text"/>
    <w:basedOn w:val="772"/>
    <w:next w:val="772"/>
    <w:uiPriority w:val="0"/>
    <w:qFormat/>
    <w:pPr>
      <w:ind w:left="1440" w:right="1440"/>
      <w:spacing w:after="120"/>
    </w:pPr>
    <w:rPr>
      <w:szCs w:val="20"/>
    </w:rPr>
  </w:style>
  <w:style w:type="paragraph" w:styleId="800">
    <w:name w:val="index 4"/>
    <w:basedOn w:val="772"/>
    <w:next w:val="772"/>
    <w:uiPriority w:val="0"/>
    <w:qFormat/>
    <w:pPr>
      <w:ind w:left="600"/>
    </w:pPr>
    <w:rPr>
      <w:rFonts w:ascii="Verdana" w:hAnsi="Verdana"/>
      <w:szCs w:val="20"/>
    </w:rPr>
  </w:style>
  <w:style w:type="paragraph" w:styleId="801">
    <w:name w:val="toc 5"/>
    <w:basedOn w:val="772"/>
    <w:next w:val="772"/>
    <w:uiPriority w:val="39"/>
    <w:qFormat/>
    <w:pPr>
      <w:ind w:left="1680" w:firstLine="200"/>
      <w:jc w:val="left"/>
      <w:spacing w:line="360" w:lineRule="auto"/>
    </w:pPr>
    <w:rPr>
      <w:sz w:val="24"/>
      <w:szCs w:val="28"/>
    </w:rPr>
  </w:style>
  <w:style w:type="paragraph" w:styleId="802">
    <w:name w:val="toc 3"/>
    <w:basedOn w:val="772"/>
    <w:next w:val="77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03">
    <w:name w:val="Plain Text"/>
    <w:basedOn w:val="772"/>
    <w:link w:val="1051"/>
    <w:uiPriority w:val="0"/>
    <w:qFormat/>
    <w:pPr>
      <w:ind w:firstLine="200"/>
      <w:jc w:val="left"/>
      <w:spacing w:line="360" w:lineRule="auto"/>
    </w:pPr>
    <w:rPr>
      <w:rFonts w:ascii="宋体" w:hAnsi="Courier New"/>
      <w:szCs w:val="21"/>
    </w:rPr>
  </w:style>
  <w:style w:type="paragraph" w:styleId="804">
    <w:name w:val="toc 8"/>
    <w:basedOn w:val="772"/>
    <w:next w:val="772"/>
    <w:uiPriority w:val="39"/>
    <w:unhideWhenUsed/>
    <w:qFormat/>
    <w:pPr>
      <w:ind w:left="1960"/>
      <w:jc w:val="left"/>
      <w:spacing w:line="360" w:lineRule="auto"/>
    </w:pPr>
    <w:rPr>
      <w:rFonts w:ascii="Calibri" w:hAnsi="Calibri" w:cs="Calibri"/>
      <w:sz w:val="18"/>
      <w:szCs w:val="18"/>
    </w:rPr>
  </w:style>
  <w:style w:type="paragraph" w:styleId="805">
    <w:name w:val="Date"/>
    <w:basedOn w:val="772"/>
    <w:next w:val="772"/>
    <w:link w:val="1052"/>
    <w:uiPriority w:val="0"/>
    <w:qFormat/>
    <w:pPr>
      <w:ind w:firstLine="652"/>
      <w:spacing w:line="319" w:lineRule="auto"/>
    </w:pPr>
    <w:rPr>
      <w:rFonts w:ascii="Century Schoolbook" w:hAnsi="Century Schoolbook" w:eastAsia="文鼎小标宋"/>
      <w:spacing w:val="-4"/>
      <w:sz w:val="23"/>
      <w:szCs w:val="20"/>
    </w:rPr>
  </w:style>
  <w:style w:type="paragraph" w:styleId="806">
    <w:name w:val="Body Text Indent 2"/>
    <w:basedOn w:val="772"/>
    <w:link w:val="1053"/>
    <w:uiPriority w:val="99"/>
    <w:qFormat/>
    <w:pPr>
      <w:ind w:firstLine="412"/>
      <w:spacing w:line="400" w:lineRule="exact"/>
    </w:pPr>
    <w:rPr>
      <w:rFonts w:ascii="仿宋_GB2312" w:eastAsia="仿宋_GB2312"/>
      <w:sz w:val="24"/>
    </w:rPr>
  </w:style>
  <w:style w:type="paragraph" w:styleId="807">
    <w:name w:val="endnote text"/>
    <w:basedOn w:val="772"/>
    <w:link w:val="979"/>
    <w:uiPriority w:val="99"/>
    <w:semiHidden/>
    <w:unhideWhenUsed/>
    <w:rPr>
      <w:sz w:val="20"/>
    </w:rPr>
  </w:style>
  <w:style w:type="paragraph" w:styleId="808">
    <w:name w:val="Balloon Text"/>
    <w:basedOn w:val="772"/>
    <w:link w:val="1054"/>
    <w:uiPriority w:val="0"/>
    <w:semiHidden/>
    <w:qFormat/>
    <w:rPr>
      <w:sz w:val="18"/>
      <w:szCs w:val="18"/>
    </w:rPr>
  </w:style>
  <w:style w:type="paragraph" w:styleId="809">
    <w:name w:val="Footer"/>
    <w:basedOn w:val="772"/>
    <w:link w:val="987"/>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810">
    <w:name w:val="Header"/>
    <w:basedOn w:val="772"/>
    <w:link w:val="986"/>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paragraph" w:styleId="811">
    <w:name w:val="toc 1"/>
    <w:basedOn w:val="772"/>
    <w:next w:val="77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12">
    <w:name w:val="toc 4"/>
    <w:basedOn w:val="772"/>
    <w:next w:val="772"/>
    <w:uiPriority w:val="39"/>
    <w:unhideWhenUsed/>
    <w:qFormat/>
    <w:pPr>
      <w:ind w:left="840"/>
      <w:jc w:val="left"/>
      <w:spacing w:line="360" w:lineRule="auto"/>
    </w:pPr>
    <w:rPr>
      <w:rFonts w:ascii="Calibri" w:hAnsi="Calibri" w:cs="Calibri"/>
      <w:sz w:val="18"/>
      <w:szCs w:val="18"/>
    </w:rPr>
  </w:style>
  <w:style w:type="paragraph" w:styleId="813">
    <w:name w:val="Subtitle"/>
    <w:basedOn w:val="772"/>
    <w:next w:val="772"/>
    <w:link w:val="1055"/>
    <w:uiPriority w:val="11"/>
    <w:qFormat/>
    <w:pPr>
      <w:ind w:firstLine="200"/>
      <w:jc w:val="left"/>
      <w:spacing w:line="400" w:lineRule="exact"/>
      <w:outlineLvl w:val="1"/>
    </w:pPr>
    <w:rPr>
      <w:rFonts w:ascii="Cambria" w:hAnsi="Cambria" w:eastAsia="黑体"/>
      <w:b/>
      <w:bCs/>
      <w:szCs w:val="32"/>
    </w:rPr>
  </w:style>
  <w:style w:type="paragraph" w:styleId="814">
    <w:name w:val="footnote text"/>
    <w:basedOn w:val="772"/>
    <w:link w:val="1056"/>
    <w:uiPriority w:val="0"/>
    <w:qFormat/>
    <w:pPr>
      <w:ind w:firstLine="200"/>
      <w:jc w:val="left"/>
      <w:spacing w:line="360" w:lineRule="auto"/>
    </w:pPr>
    <w:rPr>
      <w:sz w:val="18"/>
      <w:szCs w:val="18"/>
    </w:rPr>
  </w:style>
  <w:style w:type="paragraph" w:styleId="815">
    <w:name w:val="toc 6"/>
    <w:basedOn w:val="772"/>
    <w:next w:val="772"/>
    <w:uiPriority w:val="39"/>
    <w:unhideWhenUsed/>
    <w:qFormat/>
    <w:pPr>
      <w:ind w:left="1400"/>
      <w:jc w:val="left"/>
      <w:spacing w:line="360" w:lineRule="auto"/>
    </w:pPr>
    <w:rPr>
      <w:rFonts w:ascii="Calibri" w:hAnsi="Calibri" w:cs="Calibri"/>
      <w:sz w:val="18"/>
      <w:szCs w:val="18"/>
    </w:rPr>
  </w:style>
  <w:style w:type="paragraph" w:styleId="816">
    <w:name w:val="Body Text Indent 3"/>
    <w:basedOn w:val="772"/>
    <w:link w:val="1057"/>
    <w:uiPriority w:val="0"/>
    <w:qFormat/>
    <w:pPr>
      <w:ind w:firstLine="600"/>
      <w:spacing w:before="50" w:after="50" w:line="400" w:lineRule="exact"/>
    </w:pPr>
    <w:rPr>
      <w:rFonts w:ascii="仿宋_GB2312" w:hAnsi="宋体" w:eastAsia="仿宋_GB2312"/>
      <w:sz w:val="32"/>
    </w:rPr>
  </w:style>
  <w:style w:type="paragraph" w:styleId="817">
    <w:name w:val="table of figures"/>
    <w:basedOn w:val="772"/>
    <w:next w:val="772"/>
    <w:uiPriority w:val="99"/>
    <w:unhideWhenUsed/>
  </w:style>
  <w:style w:type="paragraph" w:styleId="818">
    <w:name w:val="toc 2"/>
    <w:basedOn w:val="772"/>
    <w:next w:val="772"/>
    <w:uiPriority w:val="39"/>
    <w:qFormat/>
    <w:pPr>
      <w:ind w:left="480"/>
      <w:jc w:val="left"/>
      <w:spacing w:line="360" w:lineRule="auto"/>
      <w:widowControl/>
      <w:tabs>
        <w:tab w:val="left" w:pos="1134" w:leader="none"/>
        <w:tab w:val="right" w:pos="9639" w:leader="dot"/>
      </w:tabs>
    </w:pPr>
    <w:rPr>
      <w:sz w:val="24"/>
      <w:szCs w:val="22"/>
    </w:rPr>
  </w:style>
  <w:style w:type="paragraph" w:styleId="819">
    <w:name w:val="toc 9"/>
    <w:basedOn w:val="772"/>
    <w:next w:val="772"/>
    <w:uiPriority w:val="39"/>
    <w:unhideWhenUsed/>
    <w:qFormat/>
    <w:pPr>
      <w:ind w:left="2240"/>
      <w:jc w:val="left"/>
      <w:spacing w:line="360" w:lineRule="auto"/>
    </w:pPr>
    <w:rPr>
      <w:rFonts w:ascii="Calibri" w:hAnsi="Calibri" w:cs="Calibri"/>
      <w:sz w:val="18"/>
      <w:szCs w:val="18"/>
    </w:rPr>
  </w:style>
  <w:style w:type="paragraph" w:styleId="820">
    <w:name w:val="Body Text 2"/>
    <w:basedOn w:val="772"/>
    <w:uiPriority w:val="0"/>
    <w:qFormat/>
    <w:pPr>
      <w:jc w:val="center"/>
      <w:widowControl/>
    </w:pPr>
    <w:rPr>
      <w:rFonts w:ascii="楷体_GB2312" w:eastAsia="楷体_GB2312"/>
      <w:sz w:val="28"/>
      <w:szCs w:val="28"/>
    </w:rPr>
  </w:style>
  <w:style w:type="paragraph" w:styleId="821">
    <w:name w:val="Normal (Web)"/>
    <w:basedOn w:val="772"/>
    <w:uiPriority w:val="99"/>
    <w:qFormat/>
    <w:pPr>
      <w:jc w:val="left"/>
      <w:spacing w:before="100" w:beforeAutospacing="1" w:after="100" w:afterAutospacing="1"/>
      <w:widowControl/>
    </w:pPr>
    <w:rPr>
      <w:rFonts w:ascii="宋体" w:hAnsi="宋体"/>
      <w:sz w:val="24"/>
    </w:rPr>
  </w:style>
  <w:style w:type="paragraph" w:styleId="822">
    <w:name w:val="Title"/>
    <w:basedOn w:val="772"/>
    <w:next w:val="772"/>
    <w:link w:val="1058"/>
    <w:uiPriority w:val="10"/>
    <w:qFormat/>
    <w:pPr>
      <w:jc w:val="center"/>
      <w:spacing w:before="240" w:after="60" w:line="360" w:lineRule="auto"/>
      <w:outlineLvl w:val="0"/>
    </w:pPr>
    <w:rPr>
      <w:rFonts w:ascii="Cambria" w:hAnsi="Cambria"/>
      <w:b/>
      <w:bCs/>
      <w:sz w:val="32"/>
      <w:szCs w:val="32"/>
    </w:rPr>
  </w:style>
  <w:style w:type="paragraph" w:styleId="823">
    <w:name w:val="annotation subject"/>
    <w:basedOn w:val="789"/>
    <w:next w:val="789"/>
    <w:link w:val="1059"/>
    <w:uiPriority w:val="0"/>
    <w:qFormat/>
    <w:rPr>
      <w:b/>
      <w:bCs/>
    </w:rPr>
  </w:style>
  <w:style w:type="paragraph" w:styleId="824">
    <w:name w:val="Body Text First Indent"/>
    <w:basedOn w:val="790"/>
    <w:next w:val="825"/>
    <w:link w:val="1060"/>
    <w:uiPriority w:val="0"/>
    <w:qFormat/>
    <w:pPr>
      <w:ind w:firstLine="420"/>
    </w:pPr>
    <w:rPr>
      <w:sz w:val="21"/>
    </w:rPr>
  </w:style>
  <w:style w:type="paragraph" w:styleId="825">
    <w:name w:val="Body Text First Indent 2"/>
    <w:basedOn w:val="796"/>
    <w:next w:val="772"/>
    <w:link w:val="1061"/>
    <w:uiPriority w:val="0"/>
    <w:qFormat/>
    <w:pPr>
      <w:ind w:left="420" w:firstLine="420"/>
      <w:jc w:val="left"/>
      <w:spacing w:after="120"/>
    </w:pPr>
    <w:rPr>
      <w:rFonts w:eastAsia="宋体"/>
      <w:sz w:val="21"/>
    </w:rPr>
  </w:style>
  <w:style w:type="table" w:styleId="826">
    <w:name w:val="Table Grid"/>
    <w:basedOn w:val="783"/>
    <w:uiPriority w:val="39"/>
    <w:qFormat/>
    <w:rPr>
      <w:rFonts w:ascii="Calibri" w:hAnsi="Calibri"/>
      <w:sz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7">
    <w:name w:val="Strong"/>
    <w:uiPriority w:val="0"/>
    <w:qFormat/>
    <w:rPr>
      <w:b/>
      <w:bCs/>
    </w:rPr>
  </w:style>
  <w:style w:type="character" w:styleId="828">
    <w:name w:val="endnote reference"/>
    <w:basedOn w:val="782"/>
    <w:uiPriority w:val="99"/>
    <w:semiHidden/>
    <w:unhideWhenUsed/>
    <w:rPr>
      <w:vertAlign w:val="superscript"/>
    </w:rPr>
  </w:style>
  <w:style w:type="character" w:styleId="829">
    <w:name w:val="page number"/>
    <w:basedOn w:val="782"/>
    <w:uiPriority w:val="0"/>
    <w:qFormat/>
  </w:style>
  <w:style w:type="character" w:styleId="830">
    <w:name w:val="FollowedHyperlink"/>
    <w:basedOn w:val="782"/>
    <w:uiPriority w:val="99"/>
    <w:unhideWhenUsed/>
    <w:qFormat/>
    <w:rPr>
      <w:color w:val="800080"/>
      <w:u w:val="single"/>
    </w:rPr>
  </w:style>
  <w:style w:type="character" w:styleId="831">
    <w:name w:val="Hyperlink"/>
    <w:basedOn w:val="782"/>
    <w:uiPriority w:val="0"/>
    <w:unhideWhenUsed/>
    <w:qFormat/>
    <w:rPr>
      <w:color w:val="0000ff"/>
      <w:u w:val="single"/>
    </w:rPr>
  </w:style>
  <w:style w:type="character" w:styleId="832">
    <w:name w:val="annotation reference"/>
    <w:uiPriority w:val="0"/>
    <w:qFormat/>
    <w:rPr>
      <w:sz w:val="21"/>
      <w:szCs w:val="21"/>
    </w:rPr>
  </w:style>
  <w:style w:type="character" w:styleId="833">
    <w:name w:val="footnote reference"/>
    <w:uiPriority w:val="0"/>
    <w:qFormat/>
    <w:rPr>
      <w:vertAlign w:val="superscript"/>
    </w:rPr>
  </w:style>
  <w:style w:type="character" w:styleId="834" w:customStyle="1">
    <w:name w:val="Heading 1 Char"/>
    <w:basedOn w:val="782"/>
    <w:uiPriority w:val="9"/>
    <w:rPr>
      <w:rFonts w:ascii="Arial" w:hAnsi="Arial" w:eastAsia="Arial" w:cs="Arial"/>
      <w:sz w:val="40"/>
      <w:szCs w:val="40"/>
    </w:rPr>
  </w:style>
  <w:style w:type="character" w:styleId="835" w:customStyle="1">
    <w:name w:val="Heading 2 Char"/>
    <w:basedOn w:val="782"/>
    <w:uiPriority w:val="9"/>
    <w:rPr>
      <w:rFonts w:ascii="Arial" w:hAnsi="Arial" w:eastAsia="Arial" w:cs="Arial"/>
      <w:sz w:val="34"/>
    </w:rPr>
  </w:style>
  <w:style w:type="character" w:styleId="836" w:customStyle="1">
    <w:name w:val="Heading 3 Char"/>
    <w:basedOn w:val="782"/>
    <w:uiPriority w:val="9"/>
    <w:rPr>
      <w:rFonts w:ascii="Arial" w:hAnsi="Arial" w:eastAsia="Arial" w:cs="Arial"/>
      <w:sz w:val="30"/>
      <w:szCs w:val="30"/>
    </w:rPr>
  </w:style>
  <w:style w:type="character" w:styleId="837" w:customStyle="1">
    <w:name w:val="Heading 4 Char"/>
    <w:basedOn w:val="782"/>
    <w:uiPriority w:val="9"/>
    <w:rPr>
      <w:rFonts w:ascii="Arial" w:hAnsi="Arial" w:eastAsia="Arial" w:cs="Arial"/>
      <w:b/>
      <w:bCs/>
      <w:sz w:val="26"/>
      <w:szCs w:val="26"/>
    </w:rPr>
  </w:style>
  <w:style w:type="character" w:styleId="838" w:customStyle="1">
    <w:name w:val="Heading 5 Char"/>
    <w:basedOn w:val="782"/>
    <w:uiPriority w:val="9"/>
    <w:rPr>
      <w:rFonts w:ascii="Arial" w:hAnsi="Arial" w:eastAsia="Arial" w:cs="Arial"/>
      <w:b/>
      <w:bCs/>
      <w:sz w:val="24"/>
      <w:szCs w:val="24"/>
    </w:rPr>
  </w:style>
  <w:style w:type="character" w:styleId="839" w:customStyle="1">
    <w:name w:val="Heading 6 Char"/>
    <w:basedOn w:val="782"/>
    <w:uiPriority w:val="9"/>
    <w:rPr>
      <w:rFonts w:ascii="Arial" w:hAnsi="Arial" w:eastAsia="Arial" w:cs="Arial"/>
      <w:b/>
      <w:bCs/>
      <w:sz w:val="22"/>
      <w:szCs w:val="22"/>
    </w:rPr>
  </w:style>
  <w:style w:type="character" w:styleId="840" w:customStyle="1">
    <w:name w:val="Heading 7 Char"/>
    <w:basedOn w:val="782"/>
    <w:uiPriority w:val="9"/>
    <w:rPr>
      <w:rFonts w:ascii="Arial" w:hAnsi="Arial" w:eastAsia="Arial" w:cs="Arial"/>
      <w:b/>
      <w:bCs/>
      <w:i/>
      <w:iCs/>
      <w:sz w:val="22"/>
      <w:szCs w:val="22"/>
    </w:rPr>
  </w:style>
  <w:style w:type="character" w:styleId="841" w:customStyle="1">
    <w:name w:val="Heading 8 Char"/>
    <w:basedOn w:val="782"/>
    <w:uiPriority w:val="9"/>
    <w:rPr>
      <w:rFonts w:ascii="Arial" w:hAnsi="Arial" w:eastAsia="Arial" w:cs="Arial"/>
      <w:i/>
      <w:iCs/>
      <w:sz w:val="22"/>
      <w:szCs w:val="22"/>
    </w:rPr>
  </w:style>
  <w:style w:type="character" w:styleId="842" w:customStyle="1">
    <w:name w:val="Heading 9 Char"/>
    <w:basedOn w:val="782"/>
    <w:uiPriority w:val="9"/>
    <w:rPr>
      <w:rFonts w:ascii="Arial" w:hAnsi="Arial" w:eastAsia="Arial" w:cs="Arial"/>
      <w:i/>
      <w:iCs/>
      <w:sz w:val="21"/>
      <w:szCs w:val="21"/>
    </w:rPr>
  </w:style>
  <w:style w:type="paragraph" w:styleId="843">
    <w:name w:val="No Spacing"/>
    <w:uiPriority w:val="1"/>
    <w:qFormat/>
    <w:rPr>
      <w:rFonts w:ascii="Times New Roman" w:hAnsi="Times New Roman" w:eastAsia="宋体" w:cs="Times New Roman"/>
      <w:lang w:val="en-US" w:eastAsia="zh-CN" w:bidi="ar-SA"/>
    </w:rPr>
  </w:style>
  <w:style w:type="character" w:styleId="844" w:customStyle="1">
    <w:name w:val="Title Char"/>
    <w:basedOn w:val="782"/>
    <w:uiPriority w:val="10"/>
    <w:rPr>
      <w:sz w:val="48"/>
      <w:szCs w:val="48"/>
    </w:rPr>
  </w:style>
  <w:style w:type="character" w:styleId="845" w:customStyle="1">
    <w:name w:val="Subtitle Char"/>
    <w:basedOn w:val="782"/>
    <w:uiPriority w:val="11"/>
    <w:rPr>
      <w:sz w:val="24"/>
      <w:szCs w:val="24"/>
    </w:rPr>
  </w:style>
  <w:style w:type="paragraph" w:styleId="846">
    <w:name w:val="Quote"/>
    <w:basedOn w:val="772"/>
    <w:next w:val="772"/>
    <w:link w:val="847"/>
    <w:uiPriority w:val="29"/>
    <w:qFormat/>
    <w:pPr>
      <w:ind w:left="720" w:right="720"/>
    </w:pPr>
    <w:rPr>
      <w:i/>
    </w:rPr>
  </w:style>
  <w:style w:type="character" w:styleId="847" w:customStyle="1">
    <w:name w:val="引用 字符"/>
    <w:link w:val="846"/>
    <w:uiPriority w:val="29"/>
    <w:rPr>
      <w:i/>
    </w:rPr>
  </w:style>
  <w:style w:type="paragraph" w:styleId="848">
    <w:name w:val="Intense Quote"/>
    <w:basedOn w:val="772"/>
    <w:next w:val="772"/>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rPr>
      <w:i/>
    </w:rPr>
  </w:style>
  <w:style w:type="character" w:styleId="850" w:customStyle="1">
    <w:name w:val="Header Char"/>
    <w:basedOn w:val="782"/>
    <w:uiPriority w:val="99"/>
  </w:style>
  <w:style w:type="character" w:styleId="851" w:customStyle="1">
    <w:name w:val="Footer Char"/>
    <w:basedOn w:val="782"/>
    <w:uiPriority w:val="99"/>
  </w:style>
  <w:style w:type="character" w:styleId="852" w:customStyle="1">
    <w:name w:val="Caption Char"/>
    <w:uiPriority w:val="99"/>
  </w:style>
  <w:style w:type="table" w:styleId="853" w:customStyle="1">
    <w:name w:val="Table Grid Light"/>
    <w:basedOn w:val="783"/>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4" w:customStyle="1">
    <w:name w:val="Plain Table 1"/>
    <w:basedOn w:val="783"/>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78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783"/>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783"/>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783"/>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783"/>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83"/>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8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83"/>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78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83"/>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Grid Table 3"/>
    <w:basedOn w:val="78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83"/>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83"/>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8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83"/>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83"/>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83"/>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783"/>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83"/>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basedOn w:val="783"/>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basedOn w:val="78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basedOn w:val="783"/>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basedOn w:val="783"/>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basedOn w:val="783"/>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w:basedOn w:val="78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8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basedOn w:val="78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basedOn w:val="78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basedOn w:val="78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basedOn w:val="78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basedOn w:val="78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Grid Table 6 Colorful"/>
    <w:basedOn w:val="783"/>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basedOn w:val="783"/>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83"/>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8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8" w:customStyle="1">
    <w:name w:val="Grid Table 6 Colorful - Accent 4"/>
    <w:basedOn w:val="783"/>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83"/>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6 Colorful - Accent 6"/>
    <w:basedOn w:val="783"/>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7 Colorful"/>
    <w:basedOn w:val="783"/>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83"/>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83"/>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8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83"/>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83"/>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83"/>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w:basedOn w:val="783"/>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83"/>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83"/>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83"/>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83"/>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83"/>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83"/>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List Table 2"/>
    <w:basedOn w:val="783"/>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basedOn w:val="783"/>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basedOn w:val="783"/>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basedOn w:val="78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basedOn w:val="783"/>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basedOn w:val="783"/>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basedOn w:val="783"/>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w:basedOn w:val="78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83"/>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basedOn w:val="783"/>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8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83"/>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83"/>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83"/>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List Table 4"/>
    <w:basedOn w:val="78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83"/>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basedOn w:val="783"/>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basedOn w:val="78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basedOn w:val="783"/>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basedOn w:val="783"/>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basedOn w:val="783"/>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w:basedOn w:val="783"/>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basedOn w:val="783"/>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basedOn w:val="783"/>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basedOn w:val="78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basedOn w:val="783"/>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basedOn w:val="783"/>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basedOn w:val="783"/>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6 Colorful"/>
    <w:basedOn w:val="783"/>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basedOn w:val="783"/>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5" w:customStyle="1">
    <w:name w:val="List Table 6 Colorful - Accent 2"/>
    <w:basedOn w:val="783"/>
    <w:uiPriority w:val="99"/>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6" w:customStyle="1">
    <w:name w:val="List Table 6 Colorful - Accent 3"/>
    <w:basedOn w:val="783"/>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7" w:customStyle="1">
    <w:name w:val="List Table 6 Colorful - Accent 4"/>
    <w:basedOn w:val="783"/>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8" w:customStyle="1">
    <w:name w:val="List Table 6 Colorful - Accent 5"/>
    <w:basedOn w:val="783"/>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9" w:customStyle="1">
    <w:name w:val="List Table 6 Colorful - Accent 6"/>
    <w:basedOn w:val="783"/>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0" w:customStyle="1">
    <w:name w:val="List Table 7 Colorful"/>
    <w:basedOn w:val="783"/>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83"/>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83"/>
    <w:uiPriority w:val="99"/>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83"/>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83"/>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83"/>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83"/>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8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basedOn w:val="78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basedOn w:val="78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basedOn w:val="78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basedOn w:val="78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basedOn w:val="78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basedOn w:val="783"/>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basedOn w:val="783"/>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basedOn w:val="783"/>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basedOn w:val="783"/>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basedOn w:val="78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basedOn w:val="783"/>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basedOn w:val="783"/>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basedOn w:val="783"/>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basedOn w:val="783"/>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basedOn w:val="783"/>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basedOn w:val="783"/>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basedOn w:val="78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basedOn w:val="783"/>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basedOn w:val="783"/>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basedOn w:val="783"/>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Footnote Text Char"/>
    <w:uiPriority w:val="99"/>
    <w:rPr>
      <w:sz w:val="18"/>
    </w:rPr>
  </w:style>
  <w:style w:type="character" w:styleId="979" w:customStyle="1">
    <w:name w:val="尾注文本 字符"/>
    <w:link w:val="807"/>
    <w:uiPriority w:val="99"/>
    <w:rPr>
      <w:sz w:val="20"/>
    </w:rPr>
  </w:style>
  <w:style w:type="paragraph" w:styleId="980" w:customStyle="1">
    <w:name w:val="TOC Heading"/>
    <w:uiPriority w:val="39"/>
    <w:unhideWhenUsed/>
    <w:rPr>
      <w:rFonts w:ascii="Times New Roman" w:hAnsi="Times New Roman" w:eastAsia="宋体" w:cs="Times New Roman"/>
      <w:lang w:val="en-US" w:eastAsia="zh-CN" w:bidi="ar-SA"/>
    </w:rPr>
  </w:style>
  <w:style w:type="paragraph" w:styleId="981" w:customStyle="1">
    <w:name w:val="正文1"/>
    <w:next w:val="982"/>
    <w:link w:val="1189"/>
    <w:uiPriority w:val="0"/>
    <w:qFormat/>
    <w:pPr>
      <w:spacing w:line="560" w:lineRule="atLeast"/>
      <w:widowControl w:val="off"/>
    </w:pPr>
    <w:rPr>
      <w:rFonts w:asciiTheme="minorHAnsi" w:hAnsiTheme="minorHAnsi" w:eastAsiaTheme="minorEastAsia" w:cstheme="minorBidi"/>
      <w:sz w:val="28"/>
      <w:szCs w:val="22"/>
      <w:lang w:val="en-US" w:eastAsia="zh-CN" w:bidi="ar-SA"/>
    </w:rPr>
  </w:style>
  <w:style w:type="paragraph" w:styleId="982" w:customStyle="1">
    <w:name w:val="脚注文本1"/>
    <w:basedOn w:val="983"/>
    <w:next w:val="985"/>
    <w:uiPriority w:val="0"/>
    <w:qFormat/>
    <w:pPr>
      <w:spacing w:after="40"/>
    </w:pPr>
    <w:rPr>
      <w:sz w:val="18"/>
    </w:rPr>
  </w:style>
  <w:style w:type="paragraph" w:styleId="983" w:customStyle="1">
    <w:name w:val="正文112"/>
    <w:next w:val="984"/>
    <w:uiPriority w:val="0"/>
    <w:qFormat/>
    <w:rPr>
      <w:rFonts w:ascii="宋体" w:hAnsi="宋体" w:eastAsia="宋体" w:cs="Times New Roman"/>
      <w:sz w:val="24"/>
      <w:szCs w:val="24"/>
      <w:lang w:val="en-US" w:eastAsia="zh-CN" w:bidi="ar-SA"/>
    </w:rPr>
  </w:style>
  <w:style w:type="paragraph" w:styleId="984" w:customStyle="1">
    <w:name w:val="无间隔1"/>
    <w:uiPriority w:val="0"/>
    <w:qFormat/>
    <w:pPr>
      <w:jc w:val="center"/>
      <w:spacing w:line="312" w:lineRule="exact"/>
      <w:widowControl w:val="off"/>
    </w:pPr>
    <w:rPr>
      <w:rFonts w:ascii="Times New Roman" w:hAnsi="Times New Roman" w:eastAsia="仿宋_GB2312" w:cs="Times New Roman"/>
      <w:sz w:val="21"/>
      <w:szCs w:val="24"/>
      <w:lang w:val="en-US" w:eastAsia="zh-CN" w:bidi="ar-SA"/>
    </w:rPr>
  </w:style>
  <w:style w:type="paragraph" w:styleId="985" w:customStyle="1">
    <w:name w:val="索引 51"/>
    <w:basedOn w:val="983"/>
    <w:next w:val="981"/>
    <w:uiPriority w:val="0"/>
    <w:qFormat/>
    <w:pPr>
      <w:ind w:left="798"/>
    </w:pPr>
    <w:rPr>
      <w:rFonts w:ascii="Calibri" w:hAnsi="Calibri"/>
    </w:rPr>
  </w:style>
  <w:style w:type="character" w:styleId="986" w:customStyle="1">
    <w:name w:val="页眉 字符"/>
    <w:basedOn w:val="782"/>
    <w:link w:val="810"/>
    <w:uiPriority w:val="99"/>
    <w:qFormat/>
    <w:rPr>
      <w:sz w:val="18"/>
      <w:szCs w:val="18"/>
    </w:rPr>
  </w:style>
  <w:style w:type="character" w:styleId="987" w:customStyle="1">
    <w:name w:val="页脚 字符1"/>
    <w:basedOn w:val="782"/>
    <w:link w:val="809"/>
    <w:uiPriority w:val="99"/>
    <w:qFormat/>
    <w:rPr>
      <w:sz w:val="18"/>
      <w:szCs w:val="18"/>
    </w:rPr>
  </w:style>
  <w:style w:type="paragraph" w:styleId="988" w:customStyle="1">
    <w:name w:val="xl108"/>
    <w:basedOn w:val="772"/>
    <w:uiPriority w:val="0"/>
    <w:qFormat/>
    <w:pPr>
      <w:jc w:val="center"/>
      <w:spacing w:before="100" w:beforeAutospacing="1" w:after="100" w:afterAutospacing="1"/>
      <w:widowControl/>
    </w:pPr>
    <w:rPr>
      <w:rFonts w:ascii="宋体" w:hAnsi="宋体" w:cs="宋体"/>
      <w:sz w:val="24"/>
    </w:rPr>
  </w:style>
  <w:style w:type="paragraph" w:styleId="989" w:customStyle="1">
    <w:name w:val="xl109"/>
    <w:basedOn w:val="772"/>
    <w:uiPriority w:val="0"/>
    <w:qFormat/>
    <w:pPr>
      <w:jc w:val="center"/>
      <w:spacing w:before="100" w:beforeAutospacing="1" w:after="100" w:afterAutospacing="1"/>
      <w:shd w:val="clear" w:color="000000" w:fill="ffffff"/>
      <w:widowControl/>
    </w:pPr>
    <w:rPr>
      <w:rFonts w:ascii="宋体" w:hAnsi="宋体" w:cs="宋体"/>
      <w:sz w:val="24"/>
    </w:rPr>
  </w:style>
  <w:style w:type="paragraph" w:styleId="990" w:customStyle="1">
    <w:name w:val="xl110"/>
    <w:basedOn w:val="772"/>
    <w:uiPriority w:val="0"/>
    <w:qFormat/>
    <w:pPr>
      <w:jc w:val="center"/>
      <w:spacing w:before="100" w:beforeAutospacing="1" w:after="100" w:afterAutospacing="1"/>
      <w:shd w:val="clear" w:color="000000" w:fill="92d050"/>
      <w:widowControl/>
    </w:pPr>
    <w:rPr>
      <w:rFonts w:ascii="宋体" w:hAnsi="宋体" w:cs="宋体"/>
      <w:sz w:val="24"/>
    </w:rPr>
  </w:style>
  <w:style w:type="paragraph" w:styleId="991" w:customStyle="1">
    <w:name w:val="xl111"/>
    <w:basedOn w:val="772"/>
    <w:uiPriority w:val="0"/>
    <w:qFormat/>
    <w:pPr>
      <w:jc w:val="left"/>
      <w:spacing w:before="100" w:beforeAutospacing="1" w:after="100" w:afterAutospacing="1"/>
      <w:widowControl/>
    </w:pPr>
    <w:rPr>
      <w:rFonts w:ascii="宋体" w:hAnsi="宋体" w:cs="宋体"/>
      <w:sz w:val="20"/>
      <w:szCs w:val="20"/>
    </w:rPr>
  </w:style>
  <w:style w:type="paragraph" w:styleId="992" w:customStyle="1">
    <w:name w:val="xl112"/>
    <w:basedOn w:val="772"/>
    <w:uiPriority w:val="0"/>
    <w:qFormat/>
    <w:pPr>
      <w:jc w:val="center"/>
      <w:spacing w:before="100" w:beforeAutospacing="1" w:after="100" w:afterAutospacing="1"/>
      <w:widowControl/>
    </w:pPr>
    <w:rPr>
      <w:rFonts w:ascii="宋体" w:hAnsi="宋体" w:cs="宋体"/>
      <w:sz w:val="20"/>
      <w:szCs w:val="20"/>
    </w:rPr>
  </w:style>
  <w:style w:type="paragraph" w:styleId="993" w:customStyle="1">
    <w:name w:val="xl11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4" w:customStyle="1">
    <w:name w:val="xl11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5" w:customStyle="1">
    <w:name w:val="xl11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6" w:customStyle="1">
    <w:name w:val="xl116"/>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7" w:customStyle="1">
    <w:name w:val="xl117"/>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8" w:customStyle="1">
    <w:name w:val="xl118"/>
    <w:basedOn w:val="772"/>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9" w:customStyle="1">
    <w:name w:val="xl11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0" w:customStyle="1">
    <w:name w:val="xl12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1" w:customStyle="1">
    <w:name w:val="xl121"/>
    <w:basedOn w:val="772"/>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2" w:customStyle="1">
    <w:name w:val="xl12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3" w:customStyle="1">
    <w:name w:val="xl12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124"/>
    <w:basedOn w:val="772"/>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5" w:customStyle="1">
    <w:name w:val="xl12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xl126"/>
    <w:basedOn w:val="772"/>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xl127"/>
    <w:basedOn w:val="772"/>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8" w:customStyle="1">
    <w:name w:val="xl128"/>
    <w:basedOn w:val="772"/>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9" w:customStyle="1">
    <w:name w:val="xl12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0" w:customStyle="1">
    <w:name w:val="xl13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1" w:customStyle="1">
    <w:name w:val="xl13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xl132"/>
    <w:basedOn w:val="772"/>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3" w:customStyle="1">
    <w:name w:val="xl133"/>
    <w:basedOn w:val="772"/>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4" w:customStyle="1">
    <w:name w:val="xl134"/>
    <w:basedOn w:val="772"/>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5" w:customStyle="1">
    <w:name w:val="xl135"/>
    <w:basedOn w:val="772"/>
    <w:uiPriority w:val="0"/>
    <w:qFormat/>
    <w:pPr>
      <w:jc w:val="center"/>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6" w:customStyle="1">
    <w:name w:val="xl136"/>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17" w:customStyle="1">
    <w:name w:val="xl137"/>
    <w:basedOn w:val="772"/>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8" w:customStyle="1">
    <w:name w:val="xl138"/>
    <w:basedOn w:val="7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19" w:customStyle="1">
    <w:name w:val="xl139"/>
    <w:basedOn w:val="7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20" w:customStyle="1">
    <w:name w:val="xl140"/>
    <w:basedOn w:val="7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21" w:customStyle="1">
    <w:name w:val="xl141"/>
    <w:basedOn w:val="772"/>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1022" w:customStyle="1">
    <w:name w:val="xl142"/>
    <w:basedOn w:val="772"/>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1023" w:customStyle="1">
    <w:name w:val="xl143"/>
    <w:basedOn w:val="772"/>
    <w:uiPriority w:val="0"/>
    <w:qFormat/>
    <w:pPr>
      <w:jc w:val="center"/>
      <w:spacing w:before="100" w:beforeAutospacing="1" w:after="100" w:afterAutospacing="1"/>
      <w:shd w:val="clear" w:color="000000" w:fill="92d050"/>
      <w:widowControl/>
      <w:pBdr>
        <w:top w:val="single" w:color="auto" w:sz="4" w:space="0"/>
        <w:left w:val="single" w:color="auto" w:sz="4" w:space="0"/>
        <w:right w:val="single" w:color="auto" w:sz="4" w:space="0"/>
      </w:pBdr>
    </w:pPr>
    <w:rPr>
      <w:rFonts w:ascii="宋体" w:hAnsi="宋体" w:cs="宋体"/>
      <w:sz w:val="20"/>
      <w:szCs w:val="20"/>
    </w:rPr>
  </w:style>
  <w:style w:type="paragraph" w:styleId="1024" w:customStyle="1">
    <w:name w:val="xl14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5" w:customStyle="1">
    <w:name w:val="xl145"/>
    <w:basedOn w:val="7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26" w:customStyle="1">
    <w:name w:val="xl146"/>
    <w:basedOn w:val="7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27" w:customStyle="1">
    <w:name w:val="xl147"/>
    <w:basedOn w:val="7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28" w:customStyle="1">
    <w:name w:val="xl14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9" w:customStyle="1">
    <w:name w:val="xl14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0" w:customStyle="1">
    <w:name w:val="xl15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1" w:customStyle="1">
    <w:name w:val="xl15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2" w:customStyle="1">
    <w:name w:val="xl152"/>
    <w:basedOn w:val="772"/>
    <w:uiPriority w:val="0"/>
    <w:qFormat/>
    <w:pPr>
      <w:jc w:val="left"/>
      <w:spacing w:before="100" w:beforeAutospacing="1" w:after="100" w:afterAutospacing="1"/>
      <w:widowControl/>
    </w:pPr>
    <w:rPr>
      <w:rFonts w:ascii="宋体" w:hAnsi="宋体" w:cs="宋体"/>
      <w:sz w:val="24"/>
    </w:rPr>
  </w:style>
  <w:style w:type="paragraph" w:styleId="1033" w:customStyle="1">
    <w:name w:val="xl153"/>
    <w:basedOn w:val="772"/>
    <w:uiPriority w:val="0"/>
    <w:qFormat/>
    <w:pPr>
      <w:jc w:val="left"/>
      <w:spacing w:before="100" w:beforeAutospacing="1" w:after="100" w:afterAutospacing="1"/>
      <w:widowControl/>
    </w:pPr>
    <w:rPr>
      <w:rFonts w:ascii="宋体" w:hAnsi="宋体" w:cs="宋体"/>
      <w:sz w:val="24"/>
    </w:rPr>
  </w:style>
  <w:style w:type="paragraph" w:styleId="1034" w:customStyle="1">
    <w:name w:val="xl15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1035" w:customStyle="1">
    <w:name w:val="标题 1 字符"/>
    <w:basedOn w:val="782"/>
    <w:link w:val="773"/>
    <w:uiPriority w:val="0"/>
    <w:qFormat/>
    <w:rPr>
      <w:rFonts w:ascii="Century Schoolbook" w:hAnsi="Century Schoolbook" w:eastAsia="微软简标宋" w:cs="Times New Roman"/>
      <w:sz w:val="40"/>
      <w:szCs w:val="20"/>
    </w:rPr>
  </w:style>
  <w:style w:type="character" w:styleId="1036" w:customStyle="1">
    <w:name w:val="标题 2 字符"/>
    <w:basedOn w:val="782"/>
    <w:link w:val="774"/>
    <w:uiPriority w:val="0"/>
    <w:qFormat/>
    <w:rPr>
      <w:rFonts w:ascii="Cambria" w:hAnsi="Cambria" w:eastAsia="宋体" w:cs="Times New Roman"/>
      <w:b/>
      <w:bCs/>
      <w:sz w:val="32"/>
      <w:szCs w:val="32"/>
    </w:rPr>
  </w:style>
  <w:style w:type="character" w:styleId="1037" w:customStyle="1">
    <w:name w:val="标题 3 字符"/>
    <w:basedOn w:val="782"/>
    <w:link w:val="775"/>
    <w:uiPriority w:val="0"/>
    <w:qFormat/>
    <w:rPr>
      <w:rFonts w:ascii="Times New Roman" w:hAnsi="Times New Roman" w:eastAsia="宋体" w:cs="Times New Roman"/>
      <w:b/>
      <w:bCs/>
      <w:sz w:val="32"/>
      <w:szCs w:val="32"/>
    </w:rPr>
  </w:style>
  <w:style w:type="character" w:styleId="1038" w:customStyle="1">
    <w:name w:val="标题 4 字符"/>
    <w:basedOn w:val="782"/>
    <w:link w:val="776"/>
    <w:uiPriority w:val="0"/>
    <w:qFormat/>
    <w:rPr>
      <w:rFonts w:ascii="Century Schoolbook" w:hAnsi="Century Schoolbook" w:eastAsia="楷体_GB2312" w:cs="Times New Roman"/>
      <w:sz w:val="32"/>
      <w:szCs w:val="20"/>
    </w:rPr>
  </w:style>
  <w:style w:type="character" w:styleId="1039" w:customStyle="1">
    <w:name w:val="标题 5 字符"/>
    <w:basedOn w:val="782"/>
    <w:link w:val="777"/>
    <w:uiPriority w:val="0"/>
    <w:qFormat/>
    <w:rPr>
      <w:rFonts w:ascii="Times New Roman" w:hAnsi="Times New Roman" w:eastAsia="黑体" w:cs="Times New Roman"/>
      <w:bCs/>
      <w:sz w:val="24"/>
      <w:szCs w:val="28"/>
    </w:rPr>
  </w:style>
  <w:style w:type="character" w:styleId="1040" w:customStyle="1">
    <w:name w:val="标题 6 字符"/>
    <w:basedOn w:val="782"/>
    <w:link w:val="778"/>
    <w:uiPriority w:val="0"/>
    <w:qFormat/>
    <w:rPr>
      <w:rFonts w:ascii="Cambria" w:hAnsi="Cambria" w:eastAsia="宋体" w:cs="Times New Roman"/>
      <w:b/>
      <w:bCs/>
      <w:sz w:val="24"/>
      <w:szCs w:val="24"/>
    </w:rPr>
  </w:style>
  <w:style w:type="character" w:styleId="1041" w:customStyle="1">
    <w:name w:val="标题 7 字符"/>
    <w:basedOn w:val="782"/>
    <w:link w:val="779"/>
    <w:uiPriority w:val="0"/>
    <w:qFormat/>
    <w:rPr>
      <w:rFonts w:ascii="Times New Roman" w:hAnsi="Times New Roman" w:eastAsia="宋体" w:cs="Times New Roman"/>
      <w:b/>
      <w:bCs/>
      <w:sz w:val="24"/>
      <w:szCs w:val="24"/>
    </w:rPr>
  </w:style>
  <w:style w:type="character" w:styleId="1042" w:customStyle="1">
    <w:name w:val="标题 8 字符"/>
    <w:basedOn w:val="782"/>
    <w:link w:val="780"/>
    <w:uiPriority w:val="0"/>
    <w:qFormat/>
    <w:rPr>
      <w:rFonts w:ascii="Cambria" w:hAnsi="Cambria" w:eastAsia="宋体" w:cs="Times New Roman"/>
      <w:sz w:val="24"/>
      <w:szCs w:val="24"/>
    </w:rPr>
  </w:style>
  <w:style w:type="character" w:styleId="1043" w:customStyle="1">
    <w:name w:val="标题 9 字符"/>
    <w:basedOn w:val="782"/>
    <w:link w:val="781"/>
    <w:uiPriority w:val="0"/>
    <w:qFormat/>
    <w:rPr>
      <w:rFonts w:ascii="Times New Roman" w:hAnsi="Times New Roman" w:eastAsia="黑体" w:cs="Times New Roman"/>
      <w:b/>
      <w:bCs/>
      <w:sz w:val="32"/>
      <w:szCs w:val="32"/>
    </w:rPr>
  </w:style>
  <w:style w:type="character" w:styleId="1044" w:customStyle="1">
    <w:name w:val="正文缩进 字符"/>
    <w:link w:val="786"/>
    <w:uiPriority w:val="0"/>
    <w:qFormat/>
    <w:rPr>
      <w:rFonts w:ascii="Times New Roman" w:hAnsi="Times New Roman" w:eastAsia="宋体" w:cs="Times New Roman"/>
      <w:sz w:val="28"/>
      <w:szCs w:val="24"/>
    </w:rPr>
  </w:style>
  <w:style w:type="character" w:styleId="1045" w:customStyle="1">
    <w:name w:val="题注 字符"/>
    <w:link w:val="787"/>
    <w:uiPriority w:val="0"/>
    <w:qFormat/>
    <w:rPr>
      <w:rFonts w:ascii="Times New Roman" w:hAnsi="Times New Roman" w:eastAsia="黑体" w:cs="Times New Roman"/>
      <w:sz w:val="24"/>
      <w:szCs w:val="20"/>
    </w:rPr>
  </w:style>
  <w:style w:type="character" w:styleId="1046" w:customStyle="1">
    <w:name w:val="文档结构图 字符"/>
    <w:basedOn w:val="782"/>
    <w:link w:val="788"/>
    <w:uiPriority w:val="0"/>
    <w:qFormat/>
    <w:rPr>
      <w:rFonts w:ascii="宋体" w:hAnsi="Calibri" w:eastAsia="宋体" w:cs="Times New Roman"/>
      <w:sz w:val="18"/>
      <w:szCs w:val="18"/>
    </w:rPr>
  </w:style>
  <w:style w:type="character" w:styleId="1047" w:customStyle="1">
    <w:name w:val="批注文字 字符"/>
    <w:basedOn w:val="782"/>
    <w:link w:val="789"/>
    <w:uiPriority w:val="0"/>
    <w:qFormat/>
    <w:rPr>
      <w:rFonts w:ascii="Times New Roman" w:hAnsi="Times New Roman" w:eastAsia="宋体" w:cs="Times New Roman"/>
      <w:sz w:val="28"/>
      <w:szCs w:val="24"/>
    </w:rPr>
  </w:style>
  <w:style w:type="character" w:styleId="1048" w:customStyle="1">
    <w:name w:val="正文文本 字符"/>
    <w:basedOn w:val="782"/>
    <w:link w:val="790"/>
    <w:uiPriority w:val="99"/>
    <w:qFormat/>
    <w:rPr>
      <w:rFonts w:ascii="Times New Roman" w:hAnsi="Times New Roman" w:eastAsia="宋体" w:cs="Times New Roman"/>
      <w:sz w:val="15"/>
      <w:szCs w:val="24"/>
    </w:rPr>
  </w:style>
  <w:style w:type="character" w:styleId="1049" w:customStyle="1">
    <w:name w:val="正文文本缩进 Char"/>
    <w:basedOn w:val="782"/>
    <w:uiPriority w:val="0"/>
    <w:qFormat/>
    <w:rPr>
      <w:rFonts w:ascii="Times New Roman" w:hAnsi="Times New Roman" w:eastAsia="宋体" w:cs="Times New Roman"/>
      <w:szCs w:val="24"/>
    </w:rPr>
  </w:style>
  <w:style w:type="character" w:styleId="1050" w:customStyle="1">
    <w:name w:val="正文文本缩进 字符"/>
    <w:link w:val="796"/>
    <w:uiPriority w:val="0"/>
    <w:qFormat/>
    <w:rPr>
      <w:rFonts w:ascii="Times New Roman" w:hAnsi="Times New Roman" w:eastAsia="仿宋_GB2312" w:cs="Times New Roman"/>
      <w:sz w:val="28"/>
      <w:szCs w:val="24"/>
    </w:rPr>
  </w:style>
  <w:style w:type="character" w:styleId="1051" w:customStyle="1">
    <w:name w:val="纯文本 字符1"/>
    <w:basedOn w:val="782"/>
    <w:link w:val="803"/>
    <w:uiPriority w:val="0"/>
    <w:qFormat/>
    <w:rPr>
      <w:rFonts w:ascii="宋体" w:hAnsi="Courier New" w:eastAsia="宋体" w:cs="Times New Roman"/>
      <w:szCs w:val="21"/>
    </w:rPr>
  </w:style>
  <w:style w:type="character" w:styleId="1052" w:customStyle="1">
    <w:name w:val="日期 字符1"/>
    <w:basedOn w:val="782"/>
    <w:link w:val="805"/>
    <w:uiPriority w:val="0"/>
    <w:qFormat/>
    <w:rPr>
      <w:rFonts w:ascii="Century Schoolbook" w:hAnsi="Century Schoolbook" w:eastAsia="文鼎小标宋" w:cs="Times New Roman"/>
      <w:spacing w:val="-4"/>
      <w:sz w:val="23"/>
      <w:szCs w:val="20"/>
    </w:rPr>
  </w:style>
  <w:style w:type="character" w:styleId="1053" w:customStyle="1">
    <w:name w:val="正文文本缩进 2 字符1"/>
    <w:basedOn w:val="782"/>
    <w:link w:val="806"/>
    <w:uiPriority w:val="99"/>
    <w:qFormat/>
    <w:rPr>
      <w:rFonts w:ascii="仿宋_GB2312" w:hAnsi="Times New Roman" w:eastAsia="仿宋_GB2312" w:cs="Times New Roman"/>
      <w:sz w:val="24"/>
      <w:szCs w:val="24"/>
    </w:rPr>
  </w:style>
  <w:style w:type="character" w:styleId="1054" w:customStyle="1">
    <w:name w:val="批注框文本 字符"/>
    <w:basedOn w:val="782"/>
    <w:link w:val="808"/>
    <w:uiPriority w:val="0"/>
    <w:semiHidden/>
    <w:qFormat/>
    <w:rPr>
      <w:rFonts w:ascii="Times New Roman" w:hAnsi="Times New Roman" w:eastAsia="宋体" w:cs="Times New Roman"/>
      <w:sz w:val="18"/>
      <w:szCs w:val="18"/>
    </w:rPr>
  </w:style>
  <w:style w:type="character" w:styleId="1055" w:customStyle="1">
    <w:name w:val="副标题 字符"/>
    <w:basedOn w:val="782"/>
    <w:link w:val="813"/>
    <w:uiPriority w:val="11"/>
    <w:qFormat/>
    <w:rPr>
      <w:rFonts w:ascii="Cambria" w:hAnsi="Cambria" w:eastAsia="黑体" w:cs="Times New Roman"/>
      <w:b/>
      <w:bCs/>
      <w:szCs w:val="32"/>
    </w:rPr>
  </w:style>
  <w:style w:type="character" w:styleId="1056" w:customStyle="1">
    <w:name w:val="脚注文本 字符"/>
    <w:basedOn w:val="782"/>
    <w:link w:val="814"/>
    <w:uiPriority w:val="0"/>
    <w:qFormat/>
    <w:rPr>
      <w:rFonts w:ascii="Times New Roman" w:hAnsi="Times New Roman" w:eastAsia="宋体" w:cs="Times New Roman"/>
      <w:sz w:val="18"/>
      <w:szCs w:val="18"/>
    </w:rPr>
  </w:style>
  <w:style w:type="character" w:styleId="1057" w:customStyle="1">
    <w:name w:val="正文文本缩进 3 字符"/>
    <w:basedOn w:val="782"/>
    <w:link w:val="816"/>
    <w:uiPriority w:val="0"/>
    <w:qFormat/>
    <w:rPr>
      <w:rFonts w:ascii="仿宋_GB2312" w:hAnsi="宋体" w:eastAsia="仿宋_GB2312" w:cs="Times New Roman"/>
      <w:sz w:val="32"/>
      <w:szCs w:val="24"/>
    </w:rPr>
  </w:style>
  <w:style w:type="character" w:styleId="1058" w:customStyle="1">
    <w:name w:val="标题 字符"/>
    <w:basedOn w:val="782"/>
    <w:link w:val="822"/>
    <w:uiPriority w:val="10"/>
    <w:qFormat/>
    <w:rPr>
      <w:rFonts w:ascii="Cambria" w:hAnsi="Cambria" w:eastAsia="宋体" w:cs="Times New Roman"/>
      <w:b/>
      <w:bCs/>
      <w:sz w:val="32"/>
      <w:szCs w:val="32"/>
    </w:rPr>
  </w:style>
  <w:style w:type="character" w:styleId="1059" w:customStyle="1">
    <w:name w:val="批注主题 字符"/>
    <w:basedOn w:val="1047"/>
    <w:link w:val="823"/>
    <w:uiPriority w:val="0"/>
    <w:qFormat/>
    <w:rPr>
      <w:rFonts w:ascii="Times New Roman" w:hAnsi="Times New Roman" w:eastAsia="宋体" w:cs="Times New Roman"/>
      <w:b/>
      <w:bCs/>
      <w:sz w:val="28"/>
      <w:szCs w:val="24"/>
    </w:rPr>
  </w:style>
  <w:style w:type="character" w:styleId="1060" w:customStyle="1">
    <w:name w:val="正文文本首行缩进 字符"/>
    <w:basedOn w:val="1048"/>
    <w:link w:val="824"/>
    <w:uiPriority w:val="0"/>
    <w:qFormat/>
    <w:rPr>
      <w:rFonts w:ascii="Times New Roman" w:hAnsi="Times New Roman" w:eastAsia="宋体" w:cs="Times New Roman"/>
      <w:sz w:val="15"/>
      <w:szCs w:val="24"/>
    </w:rPr>
  </w:style>
  <w:style w:type="character" w:styleId="1061" w:customStyle="1">
    <w:name w:val="正文文本首行缩进 2 字符"/>
    <w:basedOn w:val="1049"/>
    <w:link w:val="825"/>
    <w:uiPriority w:val="0"/>
    <w:qFormat/>
    <w:rPr>
      <w:rFonts w:ascii="Times New Roman" w:hAnsi="Times New Roman" w:eastAsia="宋体" w:cs="Times New Roman"/>
      <w:szCs w:val="24"/>
    </w:rPr>
  </w:style>
  <w:style w:type="character" w:styleId="1062" w:customStyle="1">
    <w:name w:val="fontstyle21"/>
    <w:uiPriority w:val="0"/>
    <w:qFormat/>
    <w:rPr>
      <w:rFonts w:hint="eastAsia" w:ascii="宋体" w:hAnsi="宋体" w:eastAsia="宋体"/>
      <w:color w:val="000000"/>
      <w:sz w:val="28"/>
      <w:szCs w:val="28"/>
    </w:rPr>
  </w:style>
  <w:style w:type="character" w:styleId="1063" w:customStyle="1">
    <w:name w:val="Z小节标题 Char"/>
    <w:link w:val="1064"/>
    <w:uiPriority w:val="0"/>
    <w:qFormat/>
    <w:rPr>
      <w:rFonts w:eastAsia="黑体"/>
      <w:b/>
      <w:bCs/>
      <w:sz w:val="24"/>
      <w:szCs w:val="28"/>
    </w:rPr>
  </w:style>
  <w:style w:type="paragraph" w:styleId="1064" w:customStyle="1">
    <w:name w:val="Z小节标题"/>
    <w:basedOn w:val="772"/>
    <w:next w:val="772"/>
    <w:link w:val="1063"/>
    <w:uiPriority w:val="0"/>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1065" w:customStyle="1">
    <w:name w:val="Z节标题 Char"/>
    <w:link w:val="1066"/>
    <w:uiPriority w:val="0"/>
    <w:qFormat/>
    <w:rPr>
      <w:rFonts w:ascii="黑体" w:hAnsi="黑体" w:eastAsia="黑体"/>
      <w:bCs/>
      <w:sz w:val="28"/>
      <w:szCs w:val="28"/>
    </w:rPr>
  </w:style>
  <w:style w:type="paragraph" w:styleId="1066" w:customStyle="1">
    <w:name w:val="Z节标题"/>
    <w:basedOn w:val="1067"/>
    <w:link w:val="1065"/>
    <w:uiPriority w:val="0"/>
    <w:qFormat/>
    <w:pPr>
      <w:ind w:left="0" w:firstLine="7"/>
      <w:jc w:val="left"/>
      <w:spacing w:before="0" w:after="0"/>
      <w:widowControl/>
      <w:tabs>
        <w:tab w:val="left" w:pos="3551" w:leader="none"/>
      </w:tabs>
      <w:outlineLvl w:val="1"/>
    </w:pPr>
    <w:rPr>
      <w:rFonts w:ascii="黑体" w:hAnsi="黑体" w:eastAsia="黑体" w:cstheme="minorBidi"/>
      <w:b w:val="0"/>
      <w:sz w:val="28"/>
      <w:szCs w:val="28"/>
    </w:rPr>
  </w:style>
  <w:style w:type="paragraph" w:styleId="1067" w:customStyle="1">
    <w:name w:val="Z章标题"/>
    <w:basedOn w:val="773"/>
    <w:next w:val="773"/>
    <w:link w:val="1068"/>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68" w:customStyle="1">
    <w:name w:val="Z章标题 Char"/>
    <w:link w:val="1067"/>
    <w:uiPriority w:val="0"/>
    <w:qFormat/>
    <w:rPr>
      <w:rFonts w:ascii="Times New Roman" w:hAnsi="Times New Roman" w:eastAsia="仿宋_GB2312" w:cs="Times New Roman"/>
      <w:b/>
      <w:bCs/>
      <w:sz w:val="44"/>
      <w:szCs w:val="32"/>
    </w:rPr>
  </w:style>
  <w:style w:type="character" w:styleId="1069" w:customStyle="1">
    <w:name w:val="black11"/>
    <w:basedOn w:val="782"/>
    <w:uiPriority w:val="0"/>
    <w:qFormat/>
  </w:style>
  <w:style w:type="character" w:styleId="1070" w:customStyle="1">
    <w:name w:val="样式 样式 正文文本 + 行距: 固定值 26 磅 + 首行缩进:  2 字符 Char"/>
    <w:link w:val="1071"/>
    <w:uiPriority w:val="0"/>
    <w:qFormat/>
    <w:rPr>
      <w:rFonts w:ascii="宋体" w:hAnsi="宋体"/>
      <w:bCs/>
      <w:color w:val="000000"/>
      <w:sz w:val="24"/>
      <w:szCs w:val="24"/>
    </w:rPr>
  </w:style>
  <w:style w:type="paragraph" w:styleId="1071" w:customStyle="1">
    <w:name w:val="样式 样式 正文文本 + 行距: 固定值 26 磅 + 首行缩进:  2 字符"/>
    <w:basedOn w:val="772"/>
    <w:link w:val="1070"/>
    <w:uiPriority w:val="0"/>
    <w:qFormat/>
    <w:pPr>
      <w:ind w:firstLine="480"/>
    </w:pPr>
    <w:rPr>
      <w:rFonts w:ascii="宋体" w:hAnsi="宋体" w:eastAsiaTheme="minorEastAsia" w:cstheme="minorBidi"/>
      <w:bCs/>
      <w:color w:val="000000"/>
      <w:sz w:val="24"/>
    </w:rPr>
  </w:style>
  <w:style w:type="character" w:styleId="1072" w:customStyle="1">
    <w:name w:val="Z表格标题 Char"/>
    <w:link w:val="1073"/>
    <w:uiPriority w:val="0"/>
    <w:qFormat/>
    <w:rPr>
      <w:rFonts w:ascii="黑体" w:eastAsia="黑体"/>
      <w:sz w:val="28"/>
      <w:szCs w:val="28"/>
    </w:rPr>
  </w:style>
  <w:style w:type="paragraph" w:styleId="1073" w:customStyle="1">
    <w:name w:val="Z表格标题"/>
    <w:basedOn w:val="772"/>
    <w:link w:val="1072"/>
    <w:uiPriority w:val="0"/>
    <w:qFormat/>
    <w:pPr>
      <w:ind w:left="5102" w:hanging="1700"/>
      <w:jc w:val="center"/>
      <w:spacing w:line="360" w:lineRule="auto"/>
      <w:outlineLvl w:val="8"/>
    </w:pPr>
    <w:rPr>
      <w:rFonts w:ascii="黑体" w:eastAsia="黑体" w:hAnsiTheme="minorHAnsi" w:cstheme="minorBidi"/>
      <w:sz w:val="28"/>
      <w:szCs w:val="28"/>
    </w:rPr>
  </w:style>
  <w:style w:type="character" w:styleId="1074" w:customStyle="1">
    <w:name w:val="fontstyle01"/>
    <w:uiPriority w:val="0"/>
    <w:qFormat/>
    <w:rPr>
      <w:rFonts w:hint="default" w:ascii="Times New Roman" w:hAnsi="Times New Roman" w:cs="Times New Roman"/>
      <w:color w:val="000000"/>
      <w:sz w:val="28"/>
      <w:szCs w:val="28"/>
    </w:rPr>
  </w:style>
  <w:style w:type="character" w:styleId="1075" w:customStyle="1">
    <w:name w:val="正文文本缩进 2 字符"/>
    <w:uiPriority w:val="0"/>
    <w:qFormat/>
    <w:rPr>
      <w:rFonts w:ascii="Times New Roman" w:hAnsi="Times New Roman"/>
      <w:sz w:val="24"/>
      <w:szCs w:val="28"/>
    </w:rPr>
  </w:style>
  <w:style w:type="character" w:styleId="1076" w:customStyle="1">
    <w:name w:val="表头 Char"/>
    <w:link w:val="1077"/>
    <w:uiPriority w:val="0"/>
    <w:qFormat/>
    <w:rPr>
      <w:rFonts w:eastAsia="黑体"/>
      <w:sz w:val="24"/>
      <w:szCs w:val="28"/>
    </w:rPr>
  </w:style>
  <w:style w:type="paragraph" w:styleId="1077" w:customStyle="1">
    <w:name w:val="表头"/>
    <w:basedOn w:val="772"/>
    <w:link w:val="1076"/>
    <w:uiPriority w:val="0"/>
    <w:qFormat/>
    <w:pPr>
      <w:jc w:val="center"/>
      <w:spacing w:line="440" w:lineRule="exact"/>
    </w:pPr>
    <w:rPr>
      <w:rFonts w:eastAsia="黑体" w:asciiTheme="minorHAnsi" w:hAnsiTheme="minorHAnsi" w:cstheme="minorBidi"/>
      <w:sz w:val="24"/>
      <w:szCs w:val="28"/>
    </w:rPr>
  </w:style>
  <w:style w:type="character" w:styleId="1078" w:customStyle="1">
    <w:name w:val="fontstyle31"/>
    <w:uiPriority w:val="0"/>
    <w:qFormat/>
    <w:rPr>
      <w:rFonts w:hint="default" w:ascii="TimesNewRoman" w:hAnsi="TimesNewRoman"/>
      <w:color w:val="000000"/>
      <w:sz w:val="28"/>
      <w:szCs w:val="28"/>
    </w:rPr>
  </w:style>
  <w:style w:type="character" w:styleId="1079" w:customStyle="1">
    <w:name w:val="样式 Z表格标题 + (西文) 宋体 Char"/>
    <w:uiPriority w:val="0"/>
    <w:qFormat/>
    <w:rPr>
      <w:rFonts w:hint="eastAsia" w:ascii="宋体" w:hAnsi="宋体" w:eastAsia="仿宋_GB2312"/>
      <w:b/>
      <w:sz w:val="28"/>
      <w:lang w:val="en-US" w:eastAsia="zh-CN" w:bidi="ar-SA"/>
    </w:rPr>
  </w:style>
  <w:style w:type="character" w:styleId="1080" w:customStyle="1">
    <w:name w:val="标题2 Char"/>
    <w:link w:val="1081"/>
    <w:uiPriority w:val="0"/>
    <w:qFormat/>
    <w:rPr>
      <w:rFonts w:eastAsia="方正楷体_GBK"/>
      <w:sz w:val="32"/>
    </w:rPr>
  </w:style>
  <w:style w:type="paragraph" w:styleId="1081" w:customStyle="1">
    <w:name w:val="标题2"/>
    <w:basedOn w:val="772"/>
    <w:next w:val="772"/>
    <w:link w:val="1080"/>
    <w:uiPriority w:val="0"/>
    <w:qFormat/>
    <w:pPr>
      <w:ind w:firstLine="200"/>
      <w:jc w:val="center"/>
      <w:spacing w:line="590" w:lineRule="atLeast"/>
    </w:pPr>
    <w:rPr>
      <w:rFonts w:eastAsia="方正楷体_GBK" w:asciiTheme="minorHAnsi" w:hAnsiTheme="minorHAnsi" w:cstheme="minorBidi"/>
      <w:sz w:val="32"/>
      <w:szCs w:val="22"/>
    </w:rPr>
  </w:style>
  <w:style w:type="character" w:styleId="1082" w:customStyle="1">
    <w:name w:val="正文1 Char Char"/>
    <w:uiPriority w:val="0"/>
    <w:qFormat/>
    <w:rPr>
      <w:sz w:val="28"/>
    </w:rPr>
  </w:style>
  <w:style w:type="character" w:styleId="1083" w:customStyle="1">
    <w:name w:val="标题 1 Char1"/>
    <w:uiPriority w:val="0"/>
    <w:qFormat/>
    <w:rPr>
      <w:rFonts w:eastAsia="黑体"/>
      <w:sz w:val="32"/>
    </w:rPr>
  </w:style>
  <w:style w:type="character" w:styleId="1084" w:customStyle="1">
    <w:name w:val="日期 字符"/>
    <w:uiPriority w:val="0"/>
    <w:qFormat/>
    <w:rPr>
      <w:rFonts w:ascii="Times New Roman" w:hAnsi="Times New Roman" w:eastAsia="宋体" w:cs="Times New Roman"/>
      <w:szCs w:val="24"/>
    </w:rPr>
  </w:style>
  <w:style w:type="character" w:styleId="1085" w:customStyle="1">
    <w:name w:val="页脚 字符"/>
    <w:uiPriority w:val="99"/>
    <w:qFormat/>
  </w:style>
  <w:style w:type="character" w:styleId="1086" w:customStyle="1">
    <w:name w:val="纯文本 字符"/>
    <w:uiPriority w:val="0"/>
    <w:qFormat/>
    <w:rPr>
      <w:rFonts w:ascii="Times New Roman" w:hAnsi="Times New Roman" w:eastAsia="宋体" w:cs="Times New Roman"/>
      <w:sz w:val="24"/>
      <w:szCs w:val="28"/>
    </w:rPr>
  </w:style>
  <w:style w:type="character" w:styleId="1087" w:customStyle="1">
    <w:name w:val="font521"/>
    <w:uiPriority w:val="0"/>
    <w:qFormat/>
    <w:rPr>
      <w:rFonts w:hint="eastAsia" w:ascii="宋体" w:hAnsi="宋体" w:eastAsia="宋体"/>
      <w:b/>
      <w:bCs/>
      <w:color w:val="000000"/>
      <w:sz w:val="22"/>
      <w:szCs w:val="22"/>
      <w:u w:val="none"/>
    </w:rPr>
  </w:style>
  <w:style w:type="character" w:styleId="1088" w:customStyle="1">
    <w:name w:val="明显参考1"/>
    <w:uiPriority w:val="32"/>
    <w:qFormat/>
    <w:rPr>
      <w:b/>
      <w:bCs/>
      <w:smallCaps/>
      <w:color w:val="c0504d"/>
      <w:spacing w:val="5"/>
      <w:u w:val="single"/>
    </w:rPr>
  </w:style>
  <w:style w:type="character" w:styleId="1089" w:customStyle="1">
    <w:name w:val="本项目正文 Char"/>
    <w:link w:val="1090"/>
    <w:uiPriority w:val="0"/>
    <w:qFormat/>
    <w:rPr>
      <w:bCs/>
      <w:sz w:val="28"/>
      <w:szCs w:val="44"/>
    </w:rPr>
  </w:style>
  <w:style w:type="paragraph" w:styleId="1090" w:customStyle="1">
    <w:name w:val="本项目正文"/>
    <w:link w:val="1089"/>
    <w:uiPriority w:val="0"/>
    <w:qFormat/>
    <w:pPr>
      <w:ind w:firstLine="200"/>
      <w:jc w:val="both"/>
      <w:spacing w:line="360" w:lineRule="auto"/>
    </w:pPr>
    <w:rPr>
      <w:rFonts w:asciiTheme="minorHAnsi" w:hAnsiTheme="minorHAnsi" w:eastAsiaTheme="minorEastAsia" w:cstheme="minorBidi"/>
      <w:bCs/>
      <w:sz w:val="28"/>
      <w:szCs w:val="44"/>
      <w:lang w:val="en-US" w:eastAsia="zh-CN" w:bidi="ar-SA"/>
    </w:rPr>
  </w:style>
  <w:style w:type="character" w:styleId="1091" w:customStyle="1">
    <w:name w:val="fontstyle11"/>
    <w:uiPriority w:val="0"/>
    <w:qFormat/>
    <w:rPr>
      <w:rFonts w:hint="eastAsia" w:ascii="宋体" w:hAnsi="宋体" w:eastAsia="宋体"/>
      <w:color w:val="000000"/>
      <w:sz w:val="28"/>
      <w:szCs w:val="28"/>
    </w:rPr>
  </w:style>
  <w:style w:type="character" w:styleId="1092" w:customStyle="1">
    <w:name w:val="正文（有空格） Char"/>
    <w:link w:val="1093"/>
    <w:uiPriority w:val="0"/>
    <w:qFormat/>
    <w:rPr>
      <w:sz w:val="28"/>
      <w:szCs w:val="28"/>
    </w:rPr>
  </w:style>
  <w:style w:type="paragraph" w:styleId="1093" w:customStyle="1">
    <w:name w:val="正文（有空格）"/>
    <w:link w:val="1092"/>
    <w:uiPriority w:val="0"/>
    <w:qFormat/>
    <w:pPr>
      <w:ind w:firstLine="200"/>
      <w:spacing w:line="360" w:lineRule="auto"/>
      <w:widowControl w:val="off"/>
    </w:pPr>
    <w:rPr>
      <w:rFonts w:asciiTheme="minorHAnsi" w:hAnsiTheme="minorHAnsi" w:eastAsiaTheme="minorEastAsia" w:cstheme="minorBidi"/>
      <w:sz w:val="28"/>
      <w:szCs w:val="28"/>
      <w:lang w:val="en-US" w:eastAsia="zh-CN" w:bidi="ar-SA"/>
    </w:rPr>
  </w:style>
  <w:style w:type="character" w:styleId="1094" w:customStyle="1">
    <w:name w:val="表格内文字 Char1"/>
    <w:link w:val="1095"/>
    <w:uiPriority w:val="0"/>
    <w:qFormat/>
    <w:rPr>
      <w:sz w:val="24"/>
    </w:rPr>
  </w:style>
  <w:style w:type="paragraph" w:styleId="1095" w:customStyle="1">
    <w:name w:val="表格内文字"/>
    <w:basedOn w:val="772"/>
    <w:link w:val="1094"/>
    <w:uiPriority w:val="0"/>
    <w:qFormat/>
    <w:pPr>
      <w:jc w:val="center"/>
      <w:spacing w:before="40" w:line="320" w:lineRule="exact"/>
    </w:pPr>
    <w:rPr>
      <w:rFonts w:asciiTheme="minorHAnsi" w:hAnsiTheme="minorHAnsi" w:eastAsiaTheme="minorEastAsia" w:cstheme="minorBidi"/>
      <w:sz w:val="24"/>
      <w:szCs w:val="22"/>
    </w:rPr>
  </w:style>
  <w:style w:type="character" w:styleId="1096" w:customStyle="1">
    <w:name w:val="font531"/>
    <w:uiPriority w:val="0"/>
    <w:qFormat/>
    <w:rPr>
      <w:rFonts w:hint="eastAsia" w:ascii="宋体" w:hAnsi="宋体" w:eastAsia="宋体"/>
      <w:color w:val="000000"/>
      <w:sz w:val="22"/>
      <w:szCs w:val="22"/>
      <w:u w:val="none"/>
    </w:rPr>
  </w:style>
  <w:style w:type="character" w:styleId="1097" w:customStyle="1">
    <w:name w:val="页眉 Char1"/>
    <w:uiPriority w:val="0"/>
    <w:qFormat/>
    <w:rPr>
      <w:rFonts w:ascii="宋体" w:hAnsi="宋体"/>
      <w:sz w:val="18"/>
    </w:rPr>
  </w:style>
  <w:style w:type="paragraph" w:styleId="1098" w:customStyle="1">
    <w:name w:val="xl93"/>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9" w:customStyle="1">
    <w:name w:val="标题 21"/>
    <w:basedOn w:val="772"/>
    <w:uiPriority w:val="0"/>
    <w:qFormat/>
    <w:pPr>
      <w:ind w:left="140" w:firstLine="200"/>
      <w:jc w:val="left"/>
      <w:outlineLvl w:val="1"/>
    </w:pPr>
    <w:rPr>
      <w:rFonts w:ascii="微软雅黑" w:eastAsia="微软雅黑" w:cs="微软雅黑"/>
      <w:b/>
      <w:bCs/>
      <w:sz w:val="24"/>
    </w:rPr>
  </w:style>
  <w:style w:type="paragraph" w:styleId="1100" w:customStyle="1">
    <w:name w:val="样式 正文（有空格） + 两端对齐 首行缩进:  2 字符"/>
    <w:basedOn w:val="1093"/>
    <w:uiPriority w:val="0"/>
    <w:qFormat/>
    <w:pPr>
      <w:ind w:firstLine="504"/>
      <w:jc w:val="both"/>
    </w:pPr>
    <w:rPr>
      <w:rFonts w:cs="宋体"/>
      <w:sz w:val="24"/>
      <w:szCs w:val="20"/>
    </w:rPr>
  </w:style>
  <w:style w:type="paragraph" w:styleId="1101" w:customStyle="1">
    <w:name w:val="样式 正文（有空格） + 黑色 两端对齐 首行缩进:  2 字符"/>
    <w:basedOn w:val="772"/>
    <w:uiPriority w:val="0"/>
    <w:qFormat/>
    <w:pPr>
      <w:ind w:firstLine="504"/>
      <w:jc w:val="left"/>
      <w:spacing w:line="360" w:lineRule="auto"/>
    </w:pPr>
    <w:rPr>
      <w:rFonts w:cs="宋体"/>
      <w:color w:val="000000"/>
      <w:sz w:val="24"/>
      <w:szCs w:val="20"/>
    </w:rPr>
  </w:style>
  <w:style w:type="paragraph" w:styleId="1102" w:customStyle="1">
    <w:name w:val="black1"/>
    <w:basedOn w:val="772"/>
    <w:uiPriority w:val="0"/>
    <w:qFormat/>
    <w:pPr>
      <w:jc w:val="left"/>
      <w:spacing w:before="100" w:beforeAutospacing="1" w:after="100" w:afterAutospacing="1"/>
      <w:widowControl/>
    </w:pPr>
    <w:rPr>
      <w:rFonts w:ascii="宋体" w:hAnsi="宋体"/>
      <w:sz w:val="24"/>
    </w:rPr>
  </w:style>
  <w:style w:type="paragraph" w:styleId="1103" w:customStyle="1">
    <w:name w:val="表格"/>
    <w:uiPriority w:val="0"/>
    <w:qFormat/>
    <w:pPr>
      <w:jc w:val="center"/>
      <w:spacing w:line="240" w:lineRule="atLeast"/>
    </w:pPr>
    <w:rPr>
      <w:rFonts w:ascii="Times New Roman" w:hAnsi="Times New Roman" w:eastAsia="宋体" w:cs="Times New Roman"/>
      <w:sz w:val="21"/>
      <w:lang w:val="en-US" w:eastAsia="zh-CN" w:bidi="ar-SA"/>
    </w:rPr>
  </w:style>
  <w:style w:type="paragraph" w:styleId="1104" w:customStyle="1">
    <w:name w:val="xl107"/>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5" w:customStyle="1">
    <w:name w:val="xl79"/>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06">
    <w:name w:val="List Paragraph"/>
    <w:basedOn w:val="772"/>
    <w:link w:val="1107"/>
    <w:uiPriority w:val="34"/>
    <w:qFormat/>
    <w:pPr>
      <w:ind w:firstLine="420"/>
      <w:jc w:val="left"/>
      <w:spacing w:line="360" w:lineRule="auto"/>
      <w:widowControl/>
    </w:pPr>
    <w:rPr>
      <w:rFonts w:ascii="宋体" w:hAnsi="宋体" w:cs="宋体"/>
      <w:sz w:val="24"/>
    </w:rPr>
  </w:style>
  <w:style w:type="character" w:styleId="1107" w:customStyle="1">
    <w:name w:val="列表段落 字符"/>
    <w:link w:val="1106"/>
    <w:uiPriority w:val="34"/>
    <w:qFormat/>
    <w:rPr>
      <w:rFonts w:ascii="宋体" w:hAnsi="宋体" w:eastAsia="宋体" w:cs="宋体"/>
      <w:sz w:val="24"/>
      <w:szCs w:val="24"/>
    </w:rPr>
  </w:style>
  <w:style w:type="paragraph" w:styleId="1108" w:customStyle="1">
    <w:name w:val="xl95"/>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9" w:customStyle="1">
    <w:name w:val="修订1"/>
    <w:uiPriority w:val="99"/>
    <w:semiHidden/>
    <w:qFormat/>
    <w:rPr>
      <w:rFonts w:ascii="Times New Roman" w:hAnsi="Times New Roman" w:eastAsia="宋体" w:cs="Times New Roman"/>
      <w:sz w:val="24"/>
      <w:szCs w:val="28"/>
      <w:lang w:val="en-US" w:eastAsia="zh-CN" w:bidi="ar-SA"/>
    </w:rPr>
  </w:style>
  <w:style w:type="paragraph" w:styleId="1110" w:customStyle="1">
    <w:name w:val="TOC 标题1"/>
    <w:basedOn w:val="773"/>
    <w:next w:val="772"/>
    <w:uiPriority w:val="39"/>
    <w:qFormat/>
    <w:pPr>
      <w:jc w:val="left"/>
      <w:spacing w:before="480" w:line="276" w:lineRule="auto"/>
      <w:widowControl/>
      <w:outlineLvl w:val="9"/>
    </w:pPr>
    <w:rPr>
      <w:rFonts w:ascii="Cambria" w:hAnsi="Cambria" w:eastAsia="宋体"/>
      <w:bCs/>
      <w:color w:val="365f91"/>
      <w:sz w:val="28"/>
      <w:szCs w:val="28"/>
    </w:rPr>
  </w:style>
  <w:style w:type="paragraph" w:styleId="1111" w:customStyle="1">
    <w:name w:val="图编号"/>
    <w:basedOn w:val="790"/>
    <w:uiPriority w:val="0"/>
    <w:qFormat/>
    <w:pPr>
      <w:ind w:firstLine="200"/>
      <w:jc w:val="center"/>
      <w:spacing w:after="0" w:line="360" w:lineRule="auto"/>
      <w:tabs>
        <w:tab w:val="left" w:pos="560" w:leader="none"/>
        <w:tab w:val="left" w:pos="4123" w:leader="none"/>
      </w:tabs>
    </w:pPr>
    <w:rPr>
      <w:b/>
      <w:sz w:val="28"/>
      <w:szCs w:val="28"/>
    </w:rPr>
  </w:style>
  <w:style w:type="paragraph" w:styleId="1112" w:customStyle="1">
    <w:name w:val="xl8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3" w:customStyle="1">
    <w:name w:val="xl7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4" w:customStyle="1">
    <w:name w:val="xl103"/>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15" w:customStyle="1">
    <w:name w:val="表格内文字1"/>
    <w:basedOn w:val="772"/>
    <w:uiPriority w:val="0"/>
    <w:qFormat/>
    <w:pPr>
      <w:jc w:val="center"/>
      <w:spacing w:line="240" w:lineRule="exact"/>
    </w:pPr>
    <w:rPr>
      <w:spacing w:val="6"/>
      <w:sz w:val="28"/>
      <w:szCs w:val="21"/>
    </w:rPr>
  </w:style>
  <w:style w:type="paragraph" w:styleId="1116" w:customStyle="1">
    <w:name w:val="样式 正文文本缩进 2 + Times New Roman 首行缩进:  1.06 厘米 行距: 固定值 30 磅"/>
    <w:basedOn w:val="806"/>
    <w:uiPriority w:val="0"/>
    <w:qFormat/>
    <w:pPr>
      <w:ind w:firstLine="601"/>
      <w:spacing w:line="540" w:lineRule="exact"/>
    </w:pPr>
    <w:rPr>
      <w:rFonts w:ascii="Times New Roman" w:eastAsia="宋体"/>
      <w:sz w:val="28"/>
      <w:szCs w:val="28"/>
    </w:rPr>
  </w:style>
  <w:style w:type="paragraph" w:styleId="1117" w:customStyle="1">
    <w:name w:val="xl9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8" w:customStyle="1">
    <w:name w:val="样式 首行缩进:  2 字符1"/>
    <w:basedOn w:val="772"/>
    <w:uiPriority w:val="0"/>
    <w:qFormat/>
    <w:pPr>
      <w:ind w:firstLine="200"/>
      <w:spacing w:line="312" w:lineRule="auto"/>
    </w:pPr>
    <w:rPr>
      <w:rFonts w:cs="宋体"/>
      <w:sz w:val="24"/>
    </w:rPr>
  </w:style>
  <w:style w:type="paragraph" w:styleId="1119" w:customStyle="1">
    <w:name w:val="xl8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0" w:customStyle="1">
    <w:name w:val="TOC 标题11"/>
    <w:basedOn w:val="773"/>
    <w:next w:val="772"/>
    <w:uiPriority w:val="0"/>
    <w:semiHidden/>
    <w:qFormat/>
    <w:pPr>
      <w:jc w:val="left"/>
      <w:spacing w:before="480" w:line="276" w:lineRule="auto"/>
      <w:widowControl/>
      <w:outlineLvl w:val="9"/>
    </w:pPr>
    <w:rPr>
      <w:rFonts w:ascii="Cambria" w:hAnsi="Cambria" w:eastAsia="宋体"/>
      <w:bCs/>
      <w:color w:val="365f91"/>
      <w:sz w:val="28"/>
      <w:szCs w:val="28"/>
    </w:rPr>
  </w:style>
  <w:style w:type="paragraph" w:styleId="1121" w:customStyle="1">
    <w:name w:val="！表格"/>
    <w:basedOn w:val="772"/>
    <w:uiPriority w:val="0"/>
    <w:qFormat/>
    <w:pPr>
      <w:jc w:val="center"/>
    </w:pPr>
    <w:rPr>
      <w:rFonts w:eastAsia="Times New Roman"/>
      <w:sz w:val="24"/>
    </w:rPr>
  </w:style>
  <w:style w:type="paragraph" w:styleId="1122" w:customStyle="1">
    <w:name w:val="xl7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3" w:customStyle="1">
    <w:name w:val="xl9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4" w:customStyle="1">
    <w:name w:val="Char Char Char Char"/>
    <w:basedOn w:val="772"/>
    <w:next w:val="772"/>
    <w:uiPriority w:val="0"/>
    <w:qFormat/>
    <w:pPr>
      <w:ind w:firstLine="200"/>
      <w:jc w:val="left"/>
      <w:spacing w:line="360" w:lineRule="auto"/>
    </w:pPr>
    <w:rPr>
      <w:rFonts w:ascii="宋体" w:hAnsi="宋体" w:cs="宋体"/>
      <w:sz w:val="24"/>
    </w:rPr>
  </w:style>
  <w:style w:type="paragraph" w:styleId="1125" w:customStyle="1">
    <w:name w:val="xl88"/>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6" w:customStyle="1">
    <w:name w:val="标题 31"/>
    <w:basedOn w:val="772"/>
    <w:uiPriority w:val="0"/>
    <w:qFormat/>
    <w:pPr>
      <w:ind w:left="120" w:firstLine="200"/>
      <w:jc w:val="left"/>
      <w:outlineLvl w:val="2"/>
    </w:pPr>
    <w:rPr>
      <w:rFonts w:ascii="宋体" w:cs="宋体"/>
      <w:b/>
      <w:bCs/>
      <w:sz w:val="24"/>
    </w:rPr>
  </w:style>
  <w:style w:type="paragraph" w:styleId="1127" w:customStyle="1">
    <w:name w:val="xl100"/>
    <w:basedOn w:val="772"/>
    <w:uiPriority w:val="0"/>
    <w:qFormat/>
    <w:pPr>
      <w:jc w:val="left"/>
      <w:spacing w:before="100" w:beforeAutospacing="1" w:after="100" w:afterAutospacing="1"/>
      <w:widowControl/>
    </w:pPr>
    <w:rPr>
      <w:rFonts w:ascii="Courier" w:hAnsi="Courier" w:cs="宋体"/>
      <w:b/>
      <w:bCs/>
      <w:sz w:val="24"/>
    </w:rPr>
  </w:style>
  <w:style w:type="paragraph" w:styleId="1128" w:customStyle="1">
    <w:name w:val="xl8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9" w:customStyle="1">
    <w:name w:val="xl8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0" w:customStyle="1">
    <w:name w:val="标题4"/>
    <w:basedOn w:val="772"/>
    <w:uiPriority w:val="0"/>
    <w:qFormat/>
    <w:pPr>
      <w:ind w:firstLine="532"/>
      <w:spacing w:line="360" w:lineRule="auto"/>
    </w:pPr>
    <w:rPr>
      <w:sz w:val="28"/>
      <w:szCs w:val="20"/>
    </w:rPr>
  </w:style>
  <w:style w:type="paragraph" w:styleId="1131" w:customStyle="1">
    <w:name w:val="表格文字"/>
    <w:basedOn w:val="772"/>
    <w:next w:val="803"/>
    <w:uiPriority w:val="0"/>
    <w:qFormat/>
    <w:pPr>
      <w:ind w:firstLine="200"/>
      <w:jc w:val="left"/>
    </w:pPr>
    <w:rPr>
      <w:rFonts w:ascii="宋体" w:hAnsi="Courier New"/>
      <w:szCs w:val="20"/>
    </w:rPr>
  </w:style>
  <w:style w:type="paragraph" w:styleId="1132" w:customStyle="1">
    <w:name w:val="xl91"/>
    <w:basedOn w:val="772"/>
    <w:uiPriority w:val="0"/>
    <w:qFormat/>
    <w:pPr>
      <w:jc w:val="left"/>
      <w:spacing w:before="100" w:beforeAutospacing="1" w:after="100" w:afterAutospacing="1"/>
      <w:widowControl/>
    </w:pPr>
    <w:rPr>
      <w:rFonts w:ascii="宋体" w:hAnsi="宋体" w:cs="宋体"/>
      <w:b/>
      <w:bCs/>
      <w:color w:val="ff0000"/>
      <w:sz w:val="20"/>
      <w:szCs w:val="20"/>
    </w:rPr>
  </w:style>
  <w:style w:type="paragraph" w:styleId="1133" w:customStyle="1">
    <w:name w:val="Z小小节标题"/>
    <w:basedOn w:val="1064"/>
    <w:uiPriority w:val="0"/>
    <w:qFormat/>
    <w:pPr>
      <w:ind w:left="1744" w:hanging="1080"/>
      <w:tabs>
        <w:tab w:val="left" w:pos="360" w:leader="none"/>
      </w:tabs>
      <w:outlineLvl w:val="3"/>
    </w:pPr>
    <w:rPr>
      <w:rFonts w:eastAsia="仿宋_GB2312"/>
    </w:rPr>
  </w:style>
  <w:style w:type="paragraph" w:styleId="1134" w:customStyle="1">
    <w:name w:val="xl155"/>
    <w:basedOn w:val="772"/>
    <w:uiPriority w:val="0"/>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135" w:customStyle="1">
    <w:name w:val="xl96"/>
    <w:basedOn w:val="772"/>
    <w:uiPriority w:val="0"/>
    <w:qFormat/>
    <w:pPr>
      <w:jc w:val="left"/>
      <w:spacing w:before="100" w:beforeAutospacing="1" w:after="100" w:afterAutospacing="1"/>
      <w:widowControl/>
    </w:pPr>
    <w:rPr>
      <w:rFonts w:ascii="宋体" w:hAnsi="宋体" w:cs="宋体"/>
      <w:color w:val="ff0000"/>
      <w:sz w:val="20"/>
      <w:szCs w:val="20"/>
    </w:rPr>
  </w:style>
  <w:style w:type="paragraph" w:styleId="1136" w:customStyle="1">
    <w:name w:val="xl97"/>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7" w:customStyle="1">
    <w:name w:val="Table Paragraph"/>
    <w:basedOn w:val="772"/>
    <w:uiPriority w:val="1"/>
    <w:qFormat/>
    <w:pPr>
      <w:ind w:firstLine="200"/>
      <w:jc w:val="left"/>
    </w:pPr>
    <w:rPr>
      <w:sz w:val="24"/>
    </w:rPr>
  </w:style>
  <w:style w:type="paragraph" w:styleId="1138" w:customStyle="1">
    <w:name w:val="样式7"/>
    <w:basedOn w:val="772"/>
    <w:uiPriority w:val="0"/>
    <w:qFormat/>
    <w:pPr>
      <w:jc w:val="center"/>
    </w:pPr>
    <w:rPr>
      <w:sz w:val="18"/>
    </w:rPr>
  </w:style>
  <w:style w:type="paragraph" w:styleId="1139" w:customStyle="1">
    <w:name w:val="样式 四号 黑色 行距: 1.5 倍行距1"/>
    <w:basedOn w:val="772"/>
    <w:uiPriority w:val="0"/>
    <w:qFormat/>
    <w:pPr>
      <w:ind w:firstLine="200"/>
      <w:jc w:val="left"/>
      <w:spacing w:line="360" w:lineRule="auto"/>
    </w:pPr>
    <w:rPr>
      <w:rFonts w:cs="宋体"/>
      <w:color w:val="000000"/>
      <w:sz w:val="24"/>
      <w:szCs w:val="20"/>
    </w:rPr>
  </w:style>
  <w:style w:type="paragraph" w:styleId="1140" w:customStyle="1">
    <w:name w:val="xl7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1" w:customStyle="1">
    <w:name w:val="font5"/>
    <w:basedOn w:val="772"/>
    <w:uiPriority w:val="0"/>
    <w:qFormat/>
    <w:pPr>
      <w:jc w:val="left"/>
      <w:spacing w:before="100" w:beforeAutospacing="1" w:after="100" w:afterAutospacing="1"/>
      <w:widowControl/>
    </w:pPr>
    <w:rPr>
      <w:rFonts w:ascii="宋体" w:hAnsi="宋体" w:cs="宋体"/>
      <w:sz w:val="18"/>
      <w:szCs w:val="18"/>
    </w:rPr>
  </w:style>
  <w:style w:type="paragraph" w:styleId="1142" w:customStyle="1">
    <w:name w:val="样式 样式 四号 黑色 行距: 1.5 倍行距2 + 首行缩进:  2 字符"/>
    <w:basedOn w:val="772"/>
    <w:uiPriority w:val="0"/>
    <w:qFormat/>
    <w:pPr>
      <w:ind w:firstLine="446"/>
      <w:jc w:val="left"/>
      <w:spacing w:line="360" w:lineRule="auto"/>
    </w:pPr>
    <w:rPr>
      <w:rFonts w:cs="宋体"/>
      <w:color w:val="000000"/>
      <w:sz w:val="24"/>
      <w:szCs w:val="20"/>
    </w:rPr>
  </w:style>
  <w:style w:type="paragraph" w:styleId="1143" w:customStyle="1">
    <w:name w:val="xl10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44" w:customStyle="1">
    <w:name w:val="列出段落1"/>
    <w:basedOn w:val="772"/>
    <w:uiPriority w:val="34"/>
    <w:qFormat/>
    <w:pPr>
      <w:ind w:firstLine="420"/>
      <w:jc w:val="left"/>
      <w:spacing w:line="360" w:lineRule="auto"/>
    </w:pPr>
    <w:rPr>
      <w:sz w:val="28"/>
    </w:rPr>
  </w:style>
  <w:style w:type="paragraph" w:styleId="1145" w:customStyle="1">
    <w:name w:val="xl8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6" w:customStyle="1">
    <w:name w:val="表标题"/>
    <w:basedOn w:val="772"/>
    <w:uiPriority w:val="0"/>
    <w:qFormat/>
    <w:pPr>
      <w:ind w:firstLine="200"/>
      <w:jc w:val="left"/>
      <w:spacing w:line="360" w:lineRule="auto"/>
    </w:pPr>
    <w:rPr>
      <w:rFonts w:ascii="黑体" w:hAnsi="宋体" w:eastAsia="黑体"/>
      <w:sz w:val="28"/>
    </w:rPr>
  </w:style>
  <w:style w:type="paragraph" w:styleId="1147" w:customStyle="1">
    <w:name w:val="Default"/>
    <w:uiPriority w:val="0"/>
    <w:qFormat/>
    <w:pPr>
      <w:spacing w:line="360" w:lineRule="auto"/>
      <w:widowControl w:val="off"/>
    </w:pPr>
    <w:rPr>
      <w:rFonts w:ascii="宋体" w:hAnsi="Calibri" w:eastAsia="宋体" w:cs="宋体"/>
      <w:color w:val="000000"/>
      <w:sz w:val="24"/>
      <w:szCs w:val="24"/>
      <w:lang w:val="en-US" w:eastAsia="zh-CN" w:bidi="ar-SA"/>
    </w:rPr>
  </w:style>
  <w:style w:type="paragraph" w:styleId="1148" w:customStyle="1">
    <w:name w:val="reader-word-layer"/>
    <w:basedOn w:val="772"/>
    <w:uiPriority w:val="0"/>
    <w:qFormat/>
    <w:pPr>
      <w:jc w:val="left"/>
      <w:spacing w:before="100" w:beforeAutospacing="1" w:after="100" w:afterAutospacing="1" w:line="360" w:lineRule="auto"/>
      <w:widowControl/>
    </w:pPr>
    <w:rPr>
      <w:rFonts w:ascii="宋体" w:hAnsi="宋体" w:cs="宋体"/>
      <w:sz w:val="24"/>
    </w:rPr>
  </w:style>
  <w:style w:type="paragraph" w:styleId="1149" w:customStyle="1">
    <w:name w:val="xl77"/>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0" w:customStyle="1">
    <w:name w:val="编号1"/>
    <w:basedOn w:val="772"/>
    <w:uiPriority w:val="0"/>
    <w:qFormat/>
    <w:pPr>
      <w:ind w:left="340" w:hanging="340"/>
      <w:spacing w:line="360" w:lineRule="auto"/>
      <w:tabs>
        <w:tab w:val="left" w:pos="360" w:leader="none"/>
      </w:tabs>
    </w:pPr>
    <w:rPr>
      <w:sz w:val="24"/>
      <w:szCs w:val="20"/>
    </w:rPr>
  </w:style>
  <w:style w:type="paragraph" w:styleId="1151" w:customStyle="1">
    <w:name w:val="xl85"/>
    <w:basedOn w:val="772"/>
    <w:uiPriority w:val="0"/>
    <w:qFormat/>
    <w:pPr>
      <w:jc w:val="left"/>
      <w:spacing w:before="100" w:beforeAutospacing="1" w:after="100" w:afterAutospacing="1"/>
      <w:widowControl/>
    </w:pPr>
    <w:rPr>
      <w:rFonts w:ascii="宋体" w:hAnsi="宋体" w:cs="宋体"/>
      <w:b/>
      <w:bCs/>
      <w:sz w:val="20"/>
      <w:szCs w:val="20"/>
    </w:rPr>
  </w:style>
  <w:style w:type="paragraph" w:styleId="1152" w:customStyle="1">
    <w:name w:val="xl24"/>
    <w:basedOn w:val="772"/>
    <w:uiPriority w:val="0"/>
    <w:qFormat/>
    <w:pPr>
      <w:jc w:val="center"/>
      <w:spacing w:before="100" w:beforeAutospacing="1" w:after="100" w:afterAutospacing="1"/>
      <w:widowControl/>
    </w:pPr>
    <w:rPr>
      <w:rFonts w:ascii="宋体" w:hAnsi="宋体"/>
      <w:sz w:val="24"/>
    </w:rPr>
  </w:style>
  <w:style w:type="paragraph" w:styleId="1153" w:customStyle="1">
    <w:name w:val="xl54"/>
    <w:basedOn w:val="772"/>
    <w:uiPriority w:val="0"/>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154" w:customStyle="1">
    <w:name w:val="xl8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5" w:customStyle="1">
    <w:name w:val="W122"/>
    <w:basedOn w:val="773"/>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56" w:customStyle="1">
    <w:name w:val="xl83"/>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7" w:customStyle="1">
    <w:name w:val="xl70"/>
    <w:basedOn w:val="772"/>
    <w:uiPriority w:val="0"/>
    <w:qFormat/>
    <w:pPr>
      <w:jc w:val="left"/>
      <w:spacing w:before="100" w:beforeAutospacing="1" w:after="100" w:afterAutospacing="1"/>
      <w:widowControl/>
    </w:pPr>
    <w:rPr>
      <w:rFonts w:ascii="Courier" w:hAnsi="Courier" w:cs="宋体"/>
      <w:sz w:val="24"/>
    </w:rPr>
  </w:style>
  <w:style w:type="paragraph" w:styleId="1158" w:customStyle="1">
    <w:name w:val="xl102"/>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9" w:customStyle="1">
    <w:name w:val="xl7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0" w:customStyle="1">
    <w:name w:val="xl10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1" w:customStyle="1">
    <w:name w:val="xl7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2" w:customStyle="1">
    <w:name w:val="xl76"/>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3" w:customStyle="1">
    <w:name w:val="xl78"/>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xl89"/>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5" w:customStyle="1">
    <w:name w:val="xl9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6" w:customStyle="1">
    <w:name w:val="xl9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67" w:customStyle="1">
    <w:name w:val="xl106"/>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8" w:customStyle="1">
    <w:name w:val="xl99"/>
    <w:basedOn w:val="7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9" w:customStyle="1">
    <w:name w:val="xl10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70" w:customStyle="1">
    <w:name w:val="三级标题"/>
    <w:basedOn w:val="775"/>
    <w:next w:val="772"/>
    <w:uiPriority w:val="0"/>
    <w:qFormat/>
    <w:pPr>
      <w:spacing w:before="0" w:after="0" w:line="240" w:lineRule="auto"/>
      <w:tabs>
        <w:tab w:val="left" w:pos="900" w:leader="none"/>
      </w:tabs>
    </w:pPr>
    <w:rPr>
      <w:rFonts w:eastAsia="黑体"/>
      <w:b w:val="0"/>
      <w:sz w:val="28"/>
      <w:szCs w:val="28"/>
    </w:rPr>
  </w:style>
  <w:style w:type="table" w:styleId="1171" w:customStyle="1">
    <w:name w:val="Table Normal"/>
    <w:uiPriority w:val="2"/>
    <w:unhideWhenUsed/>
    <w:qFormat/>
    <w:pPr>
      <w:spacing w:line="360" w:lineRule="auto"/>
      <w:widowControl w:val="off"/>
    </w:pPr>
    <w:rPr>
      <w:rFonts w:ascii="Calibri" w:hAnsi="Calibri"/>
      <w:sz w:val="22"/>
      <w:lang w:eastAsia="en-US"/>
    </w:rPr>
    <w:tblPr>
      <w:tblCellMar>
        <w:left w:w="0" w:type="dxa"/>
        <w:top w:w="0" w:type="dxa"/>
        <w:right w:w="0" w:type="dxa"/>
        <w:bottom w:w="0" w:type="dxa"/>
      </w:tblCellMar>
    </w:tblPr>
  </w:style>
  <w:style w:type="paragraph" w:styleId="1172" w:customStyle="1">
    <w:name w:val="普通(网站)1"/>
    <w:basedOn w:val="772"/>
    <w:uiPriority w:val="0"/>
    <w:qFormat/>
    <w:pPr>
      <w:jc w:val="left"/>
      <w:spacing w:before="100" w:beforeAutospacing="1" w:after="100" w:afterAutospacing="1"/>
      <w:widowControl/>
    </w:pPr>
    <w:rPr>
      <w:rFonts w:ascii="宋体" w:hAnsi="宋体" w:cs="宋体"/>
      <w:sz w:val="24"/>
      <w:szCs w:val="20"/>
      <w:lang w:val="zh-CN" w:bidi="zh-CN"/>
    </w:rPr>
  </w:style>
  <w:style w:type="paragraph" w:styleId="1173" w:customStyle="1">
    <w:name w:val="正文空2格  1."/>
    <w:basedOn w:val="772"/>
    <w:uiPriority w:val="0"/>
    <w:qFormat/>
    <w:pPr>
      <w:ind w:firstLine="200"/>
      <w:spacing w:line="360" w:lineRule="auto"/>
    </w:pPr>
    <w:rPr>
      <w:rFonts w:ascii="宋体" w:hAnsi="宋体" w:eastAsia="仿宋" w:cs="宋体"/>
      <w:sz w:val="28"/>
      <w:szCs w:val="20"/>
    </w:rPr>
  </w:style>
  <w:style w:type="paragraph" w:styleId="1174" w:customStyle="1">
    <w:name w:val="段落"/>
    <w:basedOn w:val="772"/>
    <w:link w:val="1175"/>
    <w:uiPriority w:val="0"/>
    <w:qFormat/>
    <w:pPr>
      <w:ind w:firstLine="200"/>
      <w:spacing w:line="360" w:lineRule="auto"/>
    </w:pPr>
    <w:rPr>
      <w:rFonts w:ascii="仿宋_GB2312" w:eastAsia="仿宋_GB2312"/>
      <w:sz w:val="24"/>
    </w:rPr>
  </w:style>
  <w:style w:type="character" w:styleId="1175" w:customStyle="1">
    <w:name w:val="段落 Char"/>
    <w:link w:val="1174"/>
    <w:uiPriority w:val="0"/>
    <w:qFormat/>
    <w:rPr>
      <w:rFonts w:ascii="仿宋_GB2312" w:hAnsi="Times New Roman" w:eastAsia="仿宋_GB2312" w:cs="Times New Roman"/>
      <w:sz w:val="24"/>
      <w:szCs w:val="24"/>
    </w:rPr>
  </w:style>
  <w:style w:type="paragraph" w:styleId="1176" w:customStyle="1">
    <w:name w:val="标题3"/>
    <w:basedOn w:val="775"/>
    <w:next w:val="1174"/>
    <w:link w:val="1177"/>
    <w:uiPriority w:val="0"/>
    <w:qFormat/>
    <w:pPr>
      <w:spacing w:before="100" w:after="100" w:line="415" w:lineRule="auto"/>
    </w:pPr>
    <w:rPr>
      <w:rFonts w:eastAsia="仿宋_GB2312"/>
      <w:sz w:val="24"/>
    </w:rPr>
  </w:style>
  <w:style w:type="character" w:styleId="1177" w:customStyle="1">
    <w:name w:val="标题3 字符"/>
    <w:link w:val="1176"/>
    <w:uiPriority w:val="0"/>
    <w:qFormat/>
    <w:rPr>
      <w:rFonts w:ascii="Times New Roman" w:hAnsi="Times New Roman" w:eastAsia="仿宋_GB2312" w:cs="Times New Roman"/>
      <w:b/>
      <w:bCs/>
      <w:sz w:val="24"/>
      <w:szCs w:val="32"/>
    </w:rPr>
  </w:style>
  <w:style w:type="paragraph" w:styleId="1178" w:customStyle="1">
    <w:name w:val="普通正文"/>
    <w:basedOn w:val="772"/>
    <w:uiPriority w:val="0"/>
    <w:qFormat/>
    <w:pPr>
      <w:ind w:firstLine="480"/>
      <w:jc w:val="left"/>
      <w:spacing w:before="120" w:after="120" w:line="360" w:lineRule="auto"/>
    </w:pPr>
    <w:rPr>
      <w:rFonts w:ascii="Arial" w:hAnsi="Arial"/>
      <w:sz w:val="24"/>
    </w:rPr>
  </w:style>
  <w:style w:type="paragraph" w:styleId="1179" w:customStyle="1">
    <w:name w:val="内容正文"/>
    <w:basedOn w:val="772"/>
    <w:uiPriority w:val="0"/>
    <w:qFormat/>
    <w:pPr>
      <w:ind w:firstLine="480"/>
      <w:spacing w:line="360" w:lineRule="auto"/>
    </w:pPr>
    <w:rPr>
      <w:rFonts w:ascii="Calibri" w:hAnsi="Calibri"/>
      <w:sz w:val="28"/>
    </w:rPr>
  </w:style>
  <w:style w:type="paragraph" w:styleId="1180" w:customStyle="1">
    <w:name w:val="列出段落2"/>
    <w:basedOn w:val="772"/>
    <w:uiPriority w:val="0"/>
    <w:qFormat/>
    <w:pPr>
      <w:ind w:firstLine="420"/>
    </w:pPr>
    <w:rPr>
      <w:rFonts w:ascii="Calibri" w:hAnsi="Calibri"/>
      <w:szCs w:val="22"/>
    </w:rPr>
  </w:style>
  <w:style w:type="character" w:styleId="1181" w:customStyle="1">
    <w:name w:val="font01"/>
    <w:basedOn w:val="782"/>
    <w:uiPriority w:val="0"/>
    <w:qFormat/>
    <w:rPr>
      <w:rFonts w:hint="eastAsia" w:ascii="宋体" w:hAnsi="宋体" w:eastAsia="宋体" w:cs="宋体"/>
      <w:color w:val="000000"/>
      <w:sz w:val="20"/>
      <w:szCs w:val="20"/>
      <w:u w:val="none"/>
    </w:rPr>
  </w:style>
  <w:style w:type="paragraph" w:styleId="1182" w:customStyle="1">
    <w:name w:val="页脚1"/>
    <w:basedOn w:val="981"/>
    <w:uiPriority w:val="0"/>
    <w:qFormat/>
    <w:pPr>
      <w:spacing w:line="240" w:lineRule="auto"/>
      <w:tabs>
        <w:tab w:val="center" w:pos="4153" w:leader="none"/>
        <w:tab w:val="right" w:pos="8306" w:leader="none"/>
      </w:tabs>
    </w:pPr>
    <w:rPr>
      <w:sz w:val="18"/>
      <w:szCs w:val="18"/>
    </w:rPr>
  </w:style>
  <w:style w:type="table" w:styleId="1183" w:customStyle="1">
    <w:name w:val="网格型1"/>
    <w:basedOn w:val="7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4" w:customStyle="1">
    <w:name w:val="目录 11"/>
    <w:basedOn w:val="794"/>
    <w:next w:val="794"/>
    <w:uiPriority w:val="0"/>
    <w:qFormat/>
  </w:style>
  <w:style w:type="paragraph" w:styleId="1185" w:customStyle="1">
    <w:name w:val="文本块11"/>
    <w:basedOn w:val="983"/>
    <w:uiPriority w:val="0"/>
    <w:qFormat/>
    <w:pPr>
      <w:ind w:left="420" w:right="33"/>
    </w:pPr>
    <w:rPr>
      <w:rFonts w:ascii="Times New Roman" w:hAnsi="Times New Roman"/>
      <w:szCs w:val="20"/>
    </w:rPr>
  </w:style>
  <w:style w:type="paragraph" w:styleId="1186" w:customStyle="1">
    <w:name w:val="正文文本缩进11"/>
    <w:basedOn w:val="983"/>
    <w:next w:val="1187"/>
    <w:uiPriority w:val="0"/>
    <w:qFormat/>
    <w:pPr>
      <w:ind w:left="420"/>
      <w:spacing w:after="120"/>
    </w:pPr>
  </w:style>
  <w:style w:type="paragraph" w:styleId="1187" w:customStyle="1">
    <w:name w:val="寄信人地址11"/>
    <w:basedOn w:val="983"/>
    <w:uiPriority w:val="0"/>
    <w:qFormat/>
    <w:rPr>
      <w:rFonts w:ascii="Arial" w:hAnsi="Arial"/>
    </w:rPr>
  </w:style>
  <w:style w:type="paragraph" w:styleId="1188" w:customStyle="1">
    <w:name w:val="标题 11"/>
    <w:basedOn w:val="794"/>
    <w:next w:val="794"/>
    <w:uiPriority w:val="0"/>
    <w:qFormat/>
    <w:pPr>
      <w:keepLines/>
      <w:keepNext/>
      <w:spacing w:before="340" w:after="330" w:line="578" w:lineRule="auto"/>
      <w:outlineLvl w:val="0"/>
    </w:pPr>
    <w:rPr>
      <w:b/>
      <w:bCs/>
      <w:sz w:val="44"/>
      <w:szCs w:val="44"/>
    </w:rPr>
  </w:style>
  <w:style w:type="character" w:styleId="1189" w:customStyle="1">
    <w:name w:val="NormalCharacter"/>
    <w:link w:val="981"/>
    <w:uiPriority w:val="0"/>
    <w:semiHidden/>
    <w:qFormat/>
    <w:rPr>
      <w:rFonts w:ascii="Times New Roman" w:hAnsi="Times New Roman" w:eastAsia="宋体" w:cs="Times New Roman"/>
      <w:sz w:val="28"/>
      <w:lang w:val="en-US" w:eastAsia="zh-CN" w:bidi="ar-SA"/>
    </w:rPr>
  </w:style>
  <w:style w:type="paragraph" w:styleId="1190" w:customStyle="1">
    <w:name w:val="正文111"/>
    <w:next w:val="1191"/>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目录 111"/>
    <w:basedOn w:val="1190"/>
    <w:next w:val="1190"/>
    <w:uiPriority w:val="0"/>
    <w:qFormat/>
    <w:pPr>
      <w:spacing w:after="57"/>
    </w:pPr>
  </w:style>
  <w:style w:type="paragraph" w:styleId="1192" w:customStyle="1">
    <w:name w:val=".o.a"/>
    <w:basedOn w:val="1147"/>
    <w:next w:val="1147"/>
    <w:uiPriority w:val="0"/>
    <w:qFormat/>
    <w:pPr>
      <w:spacing w:line="240" w:lineRule="auto"/>
    </w:pPr>
    <w:rPr>
      <w:rFonts w:hAnsi="Times New Roman" w:cs="Times New Roman"/>
      <w:color w:val="auto"/>
      <w:lang w:eastAsia="en-US"/>
    </w:rPr>
  </w:style>
  <w:style w:type="paragraph" w:styleId="1193" w:customStyle="1">
    <w:name w:val="正文仿宋"/>
    <w:basedOn w:val="772"/>
    <w:uiPriority w:val="0"/>
    <w:qFormat/>
    <w:pPr>
      <w:ind w:firstLine="520"/>
      <w:spacing w:line="350" w:lineRule="exact"/>
    </w:pPr>
    <w:rPr>
      <w:rFonts w:eastAsia="方正仿宋_GB2312"/>
      <w:sz w:val="24"/>
      <w:lang w:val="zh-CN"/>
    </w:rPr>
  </w:style>
  <w:style w:type="paragraph" w:styleId="1194" w:customStyle="1">
    <w:name w:val="小标题 第几章"/>
    <w:basedOn w:val="772"/>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6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兴化市荻垛镇人民政府(填报)</dc:creator>
  <cp:lastModifiedBy>顾子剑</cp:lastModifiedBy>
  <cp:revision>33</cp:revision>
  <dcterms:created xsi:type="dcterms:W3CDTF">2022-09-05T09:13:00Z</dcterms:created>
  <dcterms:modified xsi:type="dcterms:W3CDTF">2025-11-24T07:20:14Z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7B896C0A22FF4B82ACB6364785A910A5_13</vt:lpwstr>
  </property>
  <property fmtid="{D5CDD505-2E9C-101B-9397-08002B2CF9AE}" pid="4" name="KSOTemplateDocerSaveRecord">
    <vt:lpwstr>eyJoZGlkIjoiZTk3MDY3MWU5NDEyM2FlOGI5MGY0OGQ1NGJmNDIzZjYiLCJ1c2VySWQiOiI1OTQ1MDY0ODkifQ==</vt:lpwstr>
  </property>
</Properties>
</file>